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FE0530" w:rsidRDefault="00B17030">
      <w:pPr>
        <w:rPr>
          <w:rFonts w:cstheme="minorHAnsi"/>
        </w:rPr>
      </w:pPr>
      <w:r w:rsidRPr="00FE0530">
        <w:rPr>
          <w:rFonts w:cstheme="minorHAnsi"/>
          <w:noProof/>
          <w:lang w:eastAsia="en-GB"/>
        </w:rPr>
        <w:drawing>
          <wp:anchor distT="0" distB="0" distL="114300" distR="114300" simplePos="0" relativeHeight="251676672" behindDoc="1" locked="0" layoutInCell="1" allowOverlap="1" wp14:anchorId="54BFD69E" wp14:editId="65187A78">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FE0530" w14:paraId="5A5BDB8B" w14:textId="77777777" w:rsidTr="00E606F8">
        <w:trPr>
          <w:trHeight w:val="510"/>
        </w:trPr>
        <w:tc>
          <w:tcPr>
            <w:tcW w:w="4508" w:type="dxa"/>
            <w:shd w:val="clear" w:color="auto" w:fill="29235C"/>
            <w:vAlign w:val="center"/>
          </w:tcPr>
          <w:p w14:paraId="53E4F019" w14:textId="77777777" w:rsidR="00E606F8" w:rsidRPr="00FE0530" w:rsidRDefault="00E606F8" w:rsidP="00E606F8">
            <w:pPr>
              <w:jc w:val="right"/>
              <w:rPr>
                <w:rFonts w:cstheme="minorHAnsi"/>
                <w:color w:val="FFFFFF" w:themeColor="background1"/>
              </w:rPr>
            </w:pPr>
            <w:r w:rsidRPr="00FE0530">
              <w:rPr>
                <w:rFonts w:cstheme="minorHAnsi"/>
                <w:color w:val="FFFFFF" w:themeColor="background1"/>
              </w:rPr>
              <w:t>Approved by Governing Body on:</w:t>
            </w:r>
          </w:p>
        </w:tc>
        <w:tc>
          <w:tcPr>
            <w:tcW w:w="4508" w:type="dxa"/>
            <w:shd w:val="clear" w:color="auto" w:fill="FFFFFF" w:themeFill="background1"/>
            <w:vAlign w:val="center"/>
          </w:tcPr>
          <w:p w14:paraId="10DBC687" w14:textId="1561481D" w:rsidR="00E606F8" w:rsidRPr="00FE0530" w:rsidRDefault="00FE0530" w:rsidP="00E606F8">
            <w:pPr>
              <w:rPr>
                <w:rFonts w:cstheme="minorHAnsi"/>
                <w:b/>
                <w:bCs/>
                <w:color w:val="29235C"/>
              </w:rPr>
            </w:pPr>
            <w:r>
              <w:rPr>
                <w:rFonts w:cstheme="minorHAnsi"/>
                <w:b/>
                <w:bCs/>
                <w:color w:val="29235C"/>
              </w:rPr>
              <w:t>13/10/2026</w:t>
            </w:r>
          </w:p>
        </w:tc>
      </w:tr>
      <w:tr w:rsidR="00E606F8" w:rsidRPr="00FE0530" w14:paraId="30FF5F90" w14:textId="77777777" w:rsidTr="00E606F8">
        <w:trPr>
          <w:trHeight w:val="510"/>
        </w:trPr>
        <w:tc>
          <w:tcPr>
            <w:tcW w:w="4508" w:type="dxa"/>
            <w:shd w:val="clear" w:color="auto" w:fill="29235C"/>
            <w:vAlign w:val="center"/>
          </w:tcPr>
          <w:p w14:paraId="11024DAC" w14:textId="77777777" w:rsidR="00E606F8" w:rsidRPr="00FE0530" w:rsidRDefault="00E606F8" w:rsidP="00E606F8">
            <w:pPr>
              <w:jc w:val="right"/>
              <w:rPr>
                <w:rFonts w:cstheme="minorHAnsi"/>
                <w:color w:val="FFFFFF" w:themeColor="background1"/>
              </w:rPr>
            </w:pPr>
            <w:r w:rsidRPr="00FE0530">
              <w:rPr>
                <w:rFonts w:cstheme="minorHAnsi"/>
                <w:color w:val="FFFFFF" w:themeColor="background1"/>
              </w:rPr>
              <w:t>Signed by Chair of Governors:</w:t>
            </w:r>
          </w:p>
        </w:tc>
        <w:tc>
          <w:tcPr>
            <w:tcW w:w="4508" w:type="dxa"/>
            <w:shd w:val="clear" w:color="auto" w:fill="FFFFFF" w:themeFill="background1"/>
            <w:vAlign w:val="center"/>
          </w:tcPr>
          <w:p w14:paraId="206A81B9" w14:textId="07B87DF2" w:rsidR="00E606F8" w:rsidRPr="00FE0530" w:rsidRDefault="00134296" w:rsidP="00E606F8">
            <w:pPr>
              <w:rPr>
                <w:rFonts w:cstheme="minorHAnsi"/>
                <w:b/>
                <w:bCs/>
                <w:color w:val="29235C"/>
              </w:rPr>
            </w:pPr>
            <w:r w:rsidRPr="00FE0530">
              <w:rPr>
                <w:rFonts w:cstheme="minorHAnsi"/>
                <w:b/>
                <w:bCs/>
                <w:noProof/>
                <w:color w:val="29235C"/>
              </w:rPr>
              <w:drawing>
                <wp:inline distT="0" distB="0" distL="0" distR="0" wp14:anchorId="4BC45513" wp14:editId="2BE41EA5">
                  <wp:extent cx="1228725" cy="475323"/>
                  <wp:effectExtent l="0" t="0" r="0" b="1270"/>
                  <wp:docPr id="29632" name="Picture 2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 name="Picture 29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4750" cy="477654"/>
                          </a:xfrm>
                          <a:prstGeom prst="rect">
                            <a:avLst/>
                          </a:prstGeom>
                        </pic:spPr>
                      </pic:pic>
                    </a:graphicData>
                  </a:graphic>
                </wp:inline>
              </w:drawing>
            </w:r>
          </w:p>
        </w:tc>
      </w:tr>
      <w:tr w:rsidR="00E606F8" w:rsidRPr="00FE0530" w14:paraId="6F02DF39" w14:textId="77777777" w:rsidTr="00E606F8">
        <w:trPr>
          <w:trHeight w:val="510"/>
        </w:trPr>
        <w:tc>
          <w:tcPr>
            <w:tcW w:w="4508" w:type="dxa"/>
            <w:shd w:val="clear" w:color="auto" w:fill="29235C"/>
            <w:vAlign w:val="center"/>
          </w:tcPr>
          <w:p w14:paraId="5001EA7B" w14:textId="522C5A8F" w:rsidR="00E606F8" w:rsidRPr="00FE0530" w:rsidRDefault="00B347C1" w:rsidP="00E606F8">
            <w:pPr>
              <w:jc w:val="right"/>
              <w:rPr>
                <w:rFonts w:cstheme="minorHAnsi"/>
                <w:color w:val="FFFFFF" w:themeColor="background1"/>
              </w:rPr>
            </w:pPr>
            <w:r w:rsidRPr="00FE0530">
              <w:rPr>
                <w:rFonts w:cstheme="minorHAnsi"/>
                <w:color w:val="FFFFFF" w:themeColor="background1"/>
              </w:rPr>
              <w:t xml:space="preserve">Executive </w:t>
            </w:r>
            <w:r w:rsidR="00E606F8" w:rsidRPr="00FE0530">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FE0530" w:rsidRDefault="00E606F8" w:rsidP="00E606F8">
            <w:pPr>
              <w:rPr>
                <w:rFonts w:cstheme="minorHAnsi"/>
                <w:b/>
                <w:bCs/>
                <w:color w:val="29235C"/>
              </w:rPr>
            </w:pPr>
            <w:r w:rsidRPr="00FE0530">
              <w:rPr>
                <w:rFonts w:cstheme="minorHAnsi"/>
                <w:b/>
                <w:bCs/>
                <w:color w:val="29235C"/>
              </w:rPr>
              <w:t>O Flowers</w:t>
            </w:r>
          </w:p>
        </w:tc>
      </w:tr>
      <w:tr w:rsidR="00E606F8" w:rsidRPr="00FE0530" w14:paraId="00387750" w14:textId="77777777" w:rsidTr="00E606F8">
        <w:trPr>
          <w:trHeight w:val="510"/>
        </w:trPr>
        <w:tc>
          <w:tcPr>
            <w:tcW w:w="4508" w:type="dxa"/>
            <w:shd w:val="clear" w:color="auto" w:fill="29235C"/>
            <w:vAlign w:val="center"/>
          </w:tcPr>
          <w:p w14:paraId="5C3A8750" w14:textId="77777777" w:rsidR="00E606F8" w:rsidRPr="00FE0530" w:rsidRDefault="00E606F8" w:rsidP="00E606F8">
            <w:pPr>
              <w:jc w:val="right"/>
              <w:rPr>
                <w:rFonts w:cstheme="minorHAnsi"/>
                <w:color w:val="FFFFFF" w:themeColor="background1"/>
              </w:rPr>
            </w:pPr>
            <w:r w:rsidRPr="00FE0530">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FE0530" w:rsidRDefault="00B347C1" w:rsidP="00E606F8">
            <w:pPr>
              <w:rPr>
                <w:rFonts w:cstheme="minorHAnsi"/>
                <w:b/>
                <w:bCs/>
                <w:color w:val="29235C"/>
              </w:rPr>
            </w:pPr>
            <w:r w:rsidRPr="00FE0530">
              <w:rPr>
                <w:rFonts w:cstheme="minorHAnsi"/>
                <w:b/>
                <w:bCs/>
                <w:color w:val="29235C"/>
              </w:rPr>
              <w:t>N Brenton</w:t>
            </w:r>
          </w:p>
        </w:tc>
      </w:tr>
      <w:tr w:rsidR="00E606F8" w:rsidRPr="00FE0530" w14:paraId="00A057B0" w14:textId="77777777" w:rsidTr="00E606F8">
        <w:trPr>
          <w:trHeight w:val="510"/>
        </w:trPr>
        <w:tc>
          <w:tcPr>
            <w:tcW w:w="4508" w:type="dxa"/>
            <w:shd w:val="clear" w:color="auto" w:fill="29235C"/>
            <w:vAlign w:val="center"/>
          </w:tcPr>
          <w:p w14:paraId="1145E134" w14:textId="77777777" w:rsidR="00E606F8" w:rsidRPr="00FE0530" w:rsidRDefault="00E606F8" w:rsidP="00E606F8">
            <w:pPr>
              <w:jc w:val="right"/>
              <w:rPr>
                <w:rFonts w:cstheme="minorHAnsi"/>
                <w:color w:val="FFFFFF" w:themeColor="background1"/>
              </w:rPr>
            </w:pPr>
            <w:r w:rsidRPr="00FE0530">
              <w:rPr>
                <w:rFonts w:cstheme="minorHAnsi"/>
                <w:color w:val="FFFFFF" w:themeColor="background1"/>
              </w:rPr>
              <w:t>Date of Review:</w:t>
            </w:r>
          </w:p>
        </w:tc>
        <w:tc>
          <w:tcPr>
            <w:tcW w:w="4508" w:type="dxa"/>
            <w:shd w:val="clear" w:color="auto" w:fill="FFFFFF" w:themeFill="background1"/>
            <w:vAlign w:val="center"/>
          </w:tcPr>
          <w:p w14:paraId="40DD30A7" w14:textId="0376187B" w:rsidR="00E606F8" w:rsidRPr="00FE0530" w:rsidRDefault="00FE0530" w:rsidP="00E606F8">
            <w:pPr>
              <w:rPr>
                <w:rFonts w:cstheme="minorHAnsi"/>
                <w:b/>
                <w:bCs/>
                <w:color w:val="29235C"/>
              </w:rPr>
            </w:pPr>
            <w:r>
              <w:rPr>
                <w:rFonts w:cstheme="minorHAnsi"/>
                <w:b/>
                <w:bCs/>
                <w:color w:val="29235C"/>
              </w:rPr>
              <w:t>13/10/2027</w:t>
            </w:r>
          </w:p>
        </w:tc>
      </w:tr>
    </w:tbl>
    <w:p w14:paraId="6E674A76" w14:textId="02B70DA0" w:rsidR="00931BA5" w:rsidRPr="00FE0530" w:rsidRDefault="00931BA5">
      <w:pPr>
        <w:rPr>
          <w:rFonts w:cstheme="minorHAnsi"/>
        </w:rPr>
      </w:pPr>
    </w:p>
    <w:p w14:paraId="0BA07DBE" w14:textId="62C0B10A" w:rsidR="00C915FB" w:rsidRPr="00FE0530" w:rsidRDefault="00C915FB">
      <w:pPr>
        <w:rPr>
          <w:rFonts w:cstheme="minorHAnsi"/>
          <w:noProof/>
        </w:rPr>
      </w:pPr>
    </w:p>
    <w:p w14:paraId="55306A7B" w14:textId="4695F2A8" w:rsidR="00DB4D4D" w:rsidRPr="00FE0530" w:rsidRDefault="007B1E98" w:rsidP="00DB4D4D">
      <w:pPr>
        <w:spacing w:after="0"/>
        <w:jc w:val="both"/>
        <w:rPr>
          <w:rFonts w:cstheme="minorHAnsi"/>
        </w:rPr>
      </w:pPr>
      <w:r w:rsidRPr="00FE0530">
        <w:rPr>
          <w:rFonts w:cstheme="minorHAnsi"/>
          <w:noProof/>
          <w:lang w:eastAsia="en-GB"/>
        </w:rPr>
        <mc:AlternateContent>
          <mc:Choice Requires="wpg">
            <w:drawing>
              <wp:anchor distT="0" distB="0" distL="114300" distR="114300" simplePos="0" relativeHeight="251675648" behindDoc="0" locked="0" layoutInCell="1" allowOverlap="1" wp14:anchorId="7A7348B6" wp14:editId="497875FF">
                <wp:simplePos x="0" y="0"/>
                <wp:positionH relativeFrom="column">
                  <wp:posOffset>-890905</wp:posOffset>
                </wp:positionH>
                <wp:positionV relativeFrom="paragraph">
                  <wp:posOffset>2449830</wp:posOffset>
                </wp:positionV>
                <wp:extent cx="8135620" cy="3182620"/>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620"/>
                          <a:chOff x="59266" y="4174067"/>
                          <a:chExt cx="8135620" cy="3183228"/>
                        </a:xfrm>
                      </wpg:grpSpPr>
                      <wps:wsp>
                        <wps:cNvPr id="217" name="Text Box 2"/>
                        <wps:cNvSpPr txBox="1">
                          <a:spLocks noChangeArrowheads="1"/>
                        </wps:cNvSpPr>
                        <wps:spPr bwMode="auto">
                          <a:xfrm>
                            <a:off x="829733" y="5488707"/>
                            <a:ext cx="6409055" cy="1222019"/>
                          </a:xfrm>
                          <a:prstGeom prst="rect">
                            <a:avLst/>
                          </a:prstGeom>
                          <a:noFill/>
                          <a:ln w="9525">
                            <a:noFill/>
                            <a:miter lim="800000"/>
                            <a:headEnd/>
                            <a:tailEnd/>
                          </a:ln>
                        </wps:spPr>
                        <wps:txbx>
                          <w:txbxContent>
                            <w:p w14:paraId="2687CDB3" w14:textId="267B0396" w:rsidR="00931BA5" w:rsidRPr="007B1E98" w:rsidRDefault="00BB3714">
                              <w:pPr>
                                <w:rPr>
                                  <w:rFonts w:ascii="Arial" w:hAnsi="Arial" w:cs="Arial"/>
                                  <w:b/>
                                  <w:bCs/>
                                  <w:color w:val="29235C"/>
                                  <w:sz w:val="48"/>
                                  <w:szCs w:val="48"/>
                                </w:rPr>
                              </w:pPr>
                              <w:r w:rsidRPr="00FE0530">
                                <w:rPr>
                                  <w:rFonts w:ascii="Arial" w:hAnsi="Arial" w:cs="Arial"/>
                                  <w:b/>
                                  <w:bCs/>
                                  <w:color w:val="29235C"/>
                                  <w:sz w:val="48"/>
                                  <w:szCs w:val="48"/>
                                </w:rPr>
                                <w:t xml:space="preserve">Recognition of Prior Learning (RPL) </w:t>
                              </w:r>
                              <w:r w:rsidR="004027C4" w:rsidRPr="00FE0530">
                                <w:rPr>
                                  <w:rFonts w:ascii="Arial" w:hAnsi="Arial" w:cs="Arial"/>
                                  <w:b/>
                                  <w:bCs/>
                                  <w:color w:val="29235C"/>
                                  <w:sz w:val="48"/>
                                  <w:szCs w:val="48"/>
                                </w:rPr>
                                <w:t>and Credit Accumulation</w:t>
                              </w:r>
                              <w:r w:rsidR="007B1E98" w:rsidRPr="00FE0530">
                                <w:rPr>
                                  <w:rFonts w:ascii="Arial" w:hAnsi="Arial" w:cs="Arial"/>
                                  <w:b/>
                                  <w:bCs/>
                                  <w:color w:val="29235C"/>
                                  <w:sz w:val="48"/>
                                  <w:szCs w:val="48"/>
                                </w:rPr>
                                <w:t xml:space="preserve"> and Transfer (CAT)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36811E65"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AD7948">
                                <w:rPr>
                                  <w:rFonts w:ascii="Arial" w:hAnsi="Arial" w:cs="Arial"/>
                                  <w:color w:val="29235C"/>
                                  <w:sz w:val="72"/>
                                  <w:szCs w:val="72"/>
                                </w:rPr>
                                <w:t>6</w:t>
                              </w:r>
                              <w:r w:rsidRPr="00465C72">
                                <w:rPr>
                                  <w:rFonts w:ascii="Arial" w:hAnsi="Arial" w:cs="Arial"/>
                                  <w:color w:val="29235C"/>
                                  <w:sz w:val="72"/>
                                  <w:szCs w:val="72"/>
                                </w:rPr>
                                <w:t>/202</w:t>
                              </w:r>
                              <w:r w:rsidR="00AD7948">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70.15pt;margin-top:192.9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9+5ROtIDAADNDgAADgAAAAAAAAAAAAAAAAA9AgAAZHJzL2Uyb0RvYy54bWxQSwECLQAK&#10;AAAAAAAAACEACm+otD0aAAA9GgAAFAAAAAAAAAAAAAAAAAA7BgAAZHJzL21lZGlhL2ltYWdlMS5q&#10;cGdQSwECLQAUAAYACAAAACEAZ0x3qeIAAAANAQAADwAAAAAAAAAAAAAAAACq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4887;width:64090;height:12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267B0396" w:rsidR="00931BA5" w:rsidRPr="007B1E98" w:rsidRDefault="00BB3714">
                        <w:pPr>
                          <w:rPr>
                            <w:rFonts w:ascii="Arial" w:hAnsi="Arial" w:cs="Arial"/>
                            <w:b/>
                            <w:bCs/>
                            <w:color w:val="29235C"/>
                            <w:sz w:val="48"/>
                            <w:szCs w:val="48"/>
                          </w:rPr>
                        </w:pPr>
                        <w:r w:rsidRPr="00FE0530">
                          <w:rPr>
                            <w:rFonts w:ascii="Arial" w:hAnsi="Arial" w:cs="Arial"/>
                            <w:b/>
                            <w:bCs/>
                            <w:color w:val="29235C"/>
                            <w:sz w:val="48"/>
                            <w:szCs w:val="48"/>
                          </w:rPr>
                          <w:t xml:space="preserve">Recognition of Prior Learning (RPL) </w:t>
                        </w:r>
                        <w:r w:rsidR="004027C4" w:rsidRPr="00FE0530">
                          <w:rPr>
                            <w:rFonts w:ascii="Arial" w:hAnsi="Arial" w:cs="Arial"/>
                            <w:b/>
                            <w:bCs/>
                            <w:color w:val="29235C"/>
                            <w:sz w:val="48"/>
                            <w:szCs w:val="48"/>
                          </w:rPr>
                          <w:t>and Credit Accumulation</w:t>
                        </w:r>
                        <w:r w:rsidR="007B1E98" w:rsidRPr="00FE0530">
                          <w:rPr>
                            <w:rFonts w:ascii="Arial" w:hAnsi="Arial" w:cs="Arial"/>
                            <w:b/>
                            <w:bCs/>
                            <w:color w:val="29235C"/>
                            <w:sz w:val="48"/>
                            <w:szCs w:val="48"/>
                          </w:rPr>
                          <w:t xml:space="preserve"> and Transfer (CAT)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36811E65"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AD7948">
                          <w:rPr>
                            <w:rFonts w:ascii="Arial" w:hAnsi="Arial" w:cs="Arial"/>
                            <w:color w:val="29235C"/>
                            <w:sz w:val="72"/>
                            <w:szCs w:val="72"/>
                          </w:rPr>
                          <w:t>6</w:t>
                        </w:r>
                        <w:r w:rsidRPr="00465C72">
                          <w:rPr>
                            <w:rFonts w:ascii="Arial" w:hAnsi="Arial" w:cs="Arial"/>
                            <w:color w:val="29235C"/>
                            <w:sz w:val="72"/>
                            <w:szCs w:val="72"/>
                          </w:rPr>
                          <w:t>/202</w:t>
                        </w:r>
                        <w:r w:rsidR="00AD7948">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D44082" w:rsidRPr="00FE0530">
        <w:rPr>
          <w:noProof/>
        </w:rPr>
        <w:drawing>
          <wp:anchor distT="0" distB="0" distL="114300" distR="114300" simplePos="0" relativeHeight="251678720" behindDoc="0" locked="0" layoutInCell="1" allowOverlap="1" wp14:anchorId="27DA2661" wp14:editId="6495E253">
            <wp:simplePos x="0" y="0"/>
            <wp:positionH relativeFrom="page">
              <wp:posOffset>5130800</wp:posOffset>
            </wp:positionH>
            <wp:positionV relativeFrom="paragraph">
              <wp:posOffset>354330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FE0530">
        <w:rPr>
          <w:rFonts w:cstheme="minorHAnsi"/>
          <w:noProof/>
        </w:rPr>
        <w:br w:type="page"/>
      </w:r>
    </w:p>
    <w:p w14:paraId="2DD667FA" w14:textId="77777777" w:rsidR="00D473F0" w:rsidRPr="00FE0530" w:rsidRDefault="00D473F0" w:rsidP="008446A2">
      <w:pPr>
        <w:pStyle w:val="Heading1"/>
        <w:numPr>
          <w:ilvl w:val="0"/>
          <w:numId w:val="0"/>
        </w:numPr>
      </w:pPr>
    </w:p>
    <w:p w14:paraId="043160C7" w14:textId="1F3A73A0" w:rsidR="008446A2" w:rsidRPr="00FE0530" w:rsidRDefault="00BB3714" w:rsidP="008446A2">
      <w:pPr>
        <w:pStyle w:val="Heading1"/>
        <w:numPr>
          <w:ilvl w:val="0"/>
          <w:numId w:val="0"/>
        </w:numPr>
        <w:rPr>
          <w:color w:val="002060"/>
        </w:rPr>
      </w:pPr>
      <w:r w:rsidRPr="00FE0530">
        <w:rPr>
          <w:color w:val="002060"/>
        </w:rPr>
        <w:t>Recognition of Prior Learning (RPL) Policy</w:t>
      </w:r>
    </w:p>
    <w:p w14:paraId="156449D9" w14:textId="77777777" w:rsidR="00B701D8" w:rsidRPr="00FE0530" w:rsidRDefault="00B701D8" w:rsidP="00B701D8">
      <w:r w:rsidRPr="00FE0530">
        <w:t xml:space="preserve">This policy defines how The Westminster School recognises and records prior learning, prior certificated achievements, or previous assessed competence so that learners may be exempted from, or awarded credit towards, whole units or parts of qualifications </w:t>
      </w:r>
      <w:proofErr w:type="gramStart"/>
      <w:r w:rsidRPr="00FE0530">
        <w:t>where</w:t>
      </w:r>
      <w:proofErr w:type="gramEnd"/>
      <w:r w:rsidRPr="00FE0530">
        <w:t xml:space="preserve"> permitted by the awarding body. </w:t>
      </w:r>
    </w:p>
    <w:p w14:paraId="540D9D1C" w14:textId="7AB3427E" w:rsidR="00B701D8" w:rsidRPr="00FE0530" w:rsidRDefault="00B701D8" w:rsidP="00B701D8">
      <w:r w:rsidRPr="00FE0530">
        <w:t>It covers all qualifications delivered or certificated by the awarding organisations used by the school.</w:t>
      </w:r>
    </w:p>
    <w:p w14:paraId="2F68C0D8" w14:textId="77777777" w:rsidR="004A62A4" w:rsidRPr="00FE0530" w:rsidRDefault="00B701D8" w:rsidP="00B701D8">
      <w:r w:rsidRPr="00FE0530">
        <w:t>This policy applies to all learners at The Westminster School (</w:t>
      </w:r>
      <w:r w:rsidR="0055010F" w:rsidRPr="00FE0530">
        <w:t>all of which have</w:t>
      </w:r>
      <w:r w:rsidRPr="00FE0530">
        <w:t xml:space="preserve"> EHC plans) and to all staff involved in assessment, internal quality assurance and examinations. It complements the school’s examinations, access arrangements and reasonable adjustments, data protection and equality policies. </w:t>
      </w:r>
    </w:p>
    <w:p w14:paraId="29510A99" w14:textId="66D5B40A" w:rsidR="00B701D8" w:rsidRPr="00FE0530" w:rsidRDefault="00B701D8" w:rsidP="00B701D8">
      <w:r w:rsidRPr="00FE0530">
        <w:t>JCQ regulations and guidance are followed where they are applicable to centre responsibilities and the conduct of assessments.</w:t>
      </w:r>
    </w:p>
    <w:p w14:paraId="368CF011" w14:textId="77777777" w:rsidR="00D473F0" w:rsidRPr="00FE0530" w:rsidRDefault="00D473F0" w:rsidP="00D473F0"/>
    <w:p w14:paraId="09606405" w14:textId="678DC071" w:rsidR="005769DC" w:rsidRPr="00FE0530" w:rsidRDefault="004A62A4" w:rsidP="005769DC">
      <w:pPr>
        <w:rPr>
          <w:b/>
          <w:bCs/>
          <w:color w:val="002060"/>
          <w:sz w:val="28"/>
          <w:szCs w:val="28"/>
        </w:rPr>
      </w:pPr>
      <w:r w:rsidRPr="00FE0530">
        <w:rPr>
          <w:b/>
          <w:bCs/>
          <w:color w:val="002060"/>
          <w:sz w:val="28"/>
          <w:szCs w:val="28"/>
        </w:rPr>
        <w:t>Definitions</w:t>
      </w:r>
      <w:r w:rsidR="00F01C4C" w:rsidRPr="00FE0530">
        <w:rPr>
          <w:b/>
          <w:bCs/>
          <w:color w:val="002060"/>
          <w:sz w:val="28"/>
          <w:szCs w:val="28"/>
        </w:rPr>
        <w:t xml:space="preserve"> </w:t>
      </w:r>
    </w:p>
    <w:p w14:paraId="55A22A3D" w14:textId="6C9A2FDE" w:rsidR="004A62A4" w:rsidRPr="00FE0530" w:rsidRDefault="004A62A4" w:rsidP="00F35ACF">
      <w:pPr>
        <w:pStyle w:val="ListParagraph"/>
        <w:numPr>
          <w:ilvl w:val="0"/>
          <w:numId w:val="5"/>
        </w:numPr>
      </w:pPr>
      <w:r w:rsidRPr="00FE0530">
        <w:rPr>
          <w:b/>
          <w:bCs/>
        </w:rPr>
        <w:t xml:space="preserve">RPL (Recognition of Prior Learning): </w:t>
      </w:r>
      <w:r w:rsidRPr="00FE0530">
        <w:t>process whereby evidence of prior learning and/or achievement is assessed against the learning outcomes/assessment criteria of a unit or qualification so that credit or exemption may be awarded.</w:t>
      </w:r>
    </w:p>
    <w:p w14:paraId="61B1A16E" w14:textId="77777777" w:rsidR="004027C4" w:rsidRPr="00FE0530" w:rsidRDefault="004027C4" w:rsidP="00F35ACF">
      <w:pPr>
        <w:pStyle w:val="ListParagraph"/>
        <w:numPr>
          <w:ilvl w:val="0"/>
          <w:numId w:val="5"/>
        </w:numPr>
        <w:spacing w:after="0" w:line="300" w:lineRule="atLeast"/>
        <w:rPr>
          <w:rFonts w:eastAsia="Times New Roman" w:cstheme="minorHAnsi"/>
          <w:lang w:eastAsia="en-GB"/>
        </w:rPr>
      </w:pPr>
      <w:r w:rsidRPr="00FE0530">
        <w:rPr>
          <w:rFonts w:eastAsia="Times New Roman" w:cstheme="minorHAnsi"/>
          <w:b/>
          <w:bCs/>
          <w:lang w:eastAsia="en-GB"/>
        </w:rPr>
        <w:t>Credit Accumulation and Transfer (CAT):</w:t>
      </w:r>
      <w:r w:rsidRPr="00FE0530">
        <w:rPr>
          <w:rFonts w:eastAsia="Times New Roman" w:cstheme="minorHAnsi"/>
          <w:lang w:eastAsia="en-GB"/>
        </w:rPr>
        <w:t xml:space="preserve"> the consideration of previously certificated achievement for transfer towards another qualification where the relevant awarding organisation, qualification specification and rules of combination permit it.</w:t>
      </w:r>
    </w:p>
    <w:p w14:paraId="33D45C56" w14:textId="68B85F33" w:rsidR="00F01C4C" w:rsidRPr="00FE0530" w:rsidRDefault="004A62A4" w:rsidP="00F35ACF">
      <w:pPr>
        <w:pStyle w:val="ListParagraph"/>
        <w:numPr>
          <w:ilvl w:val="0"/>
          <w:numId w:val="5"/>
        </w:numPr>
      </w:pPr>
      <w:r w:rsidRPr="00FE0530">
        <w:rPr>
          <w:b/>
          <w:bCs/>
        </w:rPr>
        <w:t xml:space="preserve">Assessor: </w:t>
      </w:r>
      <w:r w:rsidRPr="00FE0530">
        <w:t>centre staff authorised to make assessment decisions against awarding body unit outcomes.</w:t>
      </w:r>
    </w:p>
    <w:p w14:paraId="6611F76A" w14:textId="2332A423" w:rsidR="006D3A1C" w:rsidRPr="00FE0530" w:rsidRDefault="004A62A4" w:rsidP="00F35ACF">
      <w:pPr>
        <w:pStyle w:val="ListParagraph"/>
        <w:numPr>
          <w:ilvl w:val="0"/>
          <w:numId w:val="5"/>
        </w:numPr>
      </w:pPr>
      <w:r w:rsidRPr="00FE0530">
        <w:rPr>
          <w:b/>
          <w:bCs/>
        </w:rPr>
        <w:t xml:space="preserve">IQA / Quality Lead: </w:t>
      </w:r>
      <w:r w:rsidRPr="00FE0530">
        <w:t>staff responsible for internal quality assurance and sampling of RPL decisions before certification or submission to awarding bodies.</w:t>
      </w:r>
    </w:p>
    <w:p w14:paraId="01581E0E" w14:textId="77777777" w:rsidR="003D7C9B" w:rsidRPr="00FE0530" w:rsidRDefault="003D7C9B" w:rsidP="003D7C9B"/>
    <w:p w14:paraId="0885824B" w14:textId="067CE3AF" w:rsidR="008B5282" w:rsidRPr="00FE0530" w:rsidRDefault="003D7C9B" w:rsidP="00B36679">
      <w:pPr>
        <w:rPr>
          <w:b/>
          <w:bCs/>
          <w:color w:val="002060"/>
          <w:sz w:val="28"/>
          <w:szCs w:val="28"/>
        </w:rPr>
      </w:pPr>
      <w:r w:rsidRPr="00FE0530">
        <w:rPr>
          <w:b/>
          <w:bCs/>
          <w:color w:val="002060"/>
          <w:sz w:val="28"/>
          <w:szCs w:val="28"/>
        </w:rPr>
        <w:t>Principles</w:t>
      </w:r>
    </w:p>
    <w:p w14:paraId="336DCC0F" w14:textId="3B49627A" w:rsidR="006F1896" w:rsidRPr="00FE0530" w:rsidRDefault="003D7C9B" w:rsidP="00F35ACF">
      <w:pPr>
        <w:pStyle w:val="ListParagraph"/>
        <w:numPr>
          <w:ilvl w:val="0"/>
          <w:numId w:val="6"/>
        </w:numPr>
      </w:pPr>
      <w:r w:rsidRPr="00FE0530">
        <w:t xml:space="preserve">RPL decisions are fair, reliable, valid, and auditable. Evidence must demonstrate that the learner meets the specific learning outcomes/assessment criteria of the unit(s) in question. </w:t>
      </w:r>
    </w:p>
    <w:p w14:paraId="6A141E8D" w14:textId="583100D1" w:rsidR="006F1896" w:rsidRPr="00FE0530" w:rsidRDefault="003D7C9B" w:rsidP="00F35ACF">
      <w:pPr>
        <w:pStyle w:val="ListParagraph"/>
        <w:numPr>
          <w:ilvl w:val="0"/>
          <w:numId w:val="6"/>
        </w:numPr>
      </w:pPr>
      <w:r w:rsidRPr="00FE0530">
        <w:t xml:space="preserve">The Westminster School is responsible for ensuring evidence is sufficient and that internal quality assurance is applied prior to any awarding body claim. Where an awarding body requires approval or a form/process to be followed, the centre will comply. </w:t>
      </w:r>
    </w:p>
    <w:p w14:paraId="538E6495" w14:textId="63A99E0D" w:rsidR="00B62BC4" w:rsidRPr="00FE0530" w:rsidRDefault="00EF20E9" w:rsidP="00F35ACF">
      <w:pPr>
        <w:pStyle w:val="ListParagraph"/>
        <w:numPr>
          <w:ilvl w:val="0"/>
          <w:numId w:val="6"/>
        </w:numPr>
        <w:spacing w:after="0" w:line="300" w:lineRule="atLeast"/>
        <w:rPr>
          <w:rFonts w:eastAsia="Times New Roman" w:cstheme="minorHAnsi"/>
          <w:lang w:eastAsia="en-GB"/>
        </w:rPr>
      </w:pPr>
      <w:r w:rsidRPr="00FE0530">
        <w:rPr>
          <w:rFonts w:eastAsia="Times New Roman" w:cstheme="minorHAnsi"/>
          <w:lang w:eastAsia="en-GB"/>
        </w:rPr>
        <w:t>RPL should normally be identified and considered at initial assessment, enrolment or as early as possible in the learner’s programme. The timing of any application, assessment or claim must comply with the relevant awarding organisation’s policy, qualification specification and published deadlines. No RPL claim will be guaranteed until the required assessment, internal quality assurance and awarding organisation processes have been completed.</w:t>
      </w:r>
    </w:p>
    <w:p w14:paraId="4F2A383E" w14:textId="77777777" w:rsidR="006F1896" w:rsidRPr="00FE0530" w:rsidRDefault="003D7C9B" w:rsidP="00F35ACF">
      <w:pPr>
        <w:pStyle w:val="ListParagraph"/>
        <w:numPr>
          <w:ilvl w:val="0"/>
          <w:numId w:val="6"/>
        </w:numPr>
      </w:pPr>
      <w:r w:rsidRPr="00FE0530">
        <w:t xml:space="preserve">RPL will not disadvantage learners: reasonable adjustments and access arrangements remain available per JCQ and awarding body guidance. For candidates with EHCPs / SEND the SENCo will ensure normal way of working is reflected. </w:t>
      </w:r>
    </w:p>
    <w:p w14:paraId="78DB9FFA" w14:textId="36AE1361" w:rsidR="00F56496" w:rsidRPr="00FE0530" w:rsidRDefault="003D7C9B" w:rsidP="00F35ACF">
      <w:pPr>
        <w:pStyle w:val="ListParagraph"/>
        <w:numPr>
          <w:ilvl w:val="0"/>
          <w:numId w:val="6"/>
        </w:numPr>
      </w:pPr>
      <w:r w:rsidRPr="00FE0530">
        <w:t>Confidentiality, GDPR and secure storage of evidence will be maintained.</w:t>
      </w:r>
    </w:p>
    <w:p w14:paraId="5EA3AE2A" w14:textId="77777777" w:rsidR="005D3C30" w:rsidRPr="00FE0530" w:rsidRDefault="005D3C30" w:rsidP="00F35ACF">
      <w:pPr>
        <w:pStyle w:val="ListParagraph"/>
        <w:numPr>
          <w:ilvl w:val="0"/>
          <w:numId w:val="6"/>
        </w:numPr>
        <w:spacing w:after="0" w:line="300" w:lineRule="atLeast"/>
        <w:rPr>
          <w:rFonts w:eastAsia="Times New Roman" w:cstheme="minorHAnsi"/>
          <w:lang w:eastAsia="en-GB"/>
        </w:rPr>
      </w:pPr>
      <w:r w:rsidRPr="00FE0530">
        <w:rPr>
          <w:rFonts w:eastAsia="Times New Roman" w:cstheme="minorHAnsi"/>
          <w:lang w:eastAsia="en-GB"/>
        </w:rPr>
        <w:lastRenderedPageBreak/>
        <w:t>Reasonable adjustments may support the learner to access the RPL application and assessment process but must not alter the learning outcomes, assessment criteria or competence standard being assessed. Adjustments must comply with the relevant awarding organisation’s requirements and, where applicable, current JCQ guidance.</w:t>
      </w:r>
    </w:p>
    <w:p w14:paraId="03FD1540" w14:textId="77777777" w:rsidR="005D3C30" w:rsidRPr="00FE0530" w:rsidRDefault="005D3C30" w:rsidP="005D3C30">
      <w:pPr>
        <w:pStyle w:val="ListParagraph"/>
      </w:pPr>
    </w:p>
    <w:p w14:paraId="08953358" w14:textId="66B841AB" w:rsidR="00452D7C" w:rsidRPr="00FE0530" w:rsidRDefault="004B32F0" w:rsidP="00452D7C">
      <w:pPr>
        <w:rPr>
          <w:b/>
          <w:bCs/>
          <w:color w:val="002060"/>
          <w:sz w:val="28"/>
          <w:szCs w:val="28"/>
        </w:rPr>
      </w:pPr>
      <w:r w:rsidRPr="00FE0530">
        <w:rPr>
          <w:b/>
          <w:bCs/>
          <w:color w:val="002060"/>
          <w:sz w:val="28"/>
          <w:szCs w:val="28"/>
        </w:rPr>
        <w:t>Roles and responsibilities</w:t>
      </w:r>
    </w:p>
    <w:p w14:paraId="3007E439" w14:textId="79D5C54D" w:rsidR="006C5FEF" w:rsidRPr="00FE0530" w:rsidRDefault="004B32F0" w:rsidP="007B5694">
      <w:pPr>
        <w:rPr>
          <w:b/>
          <w:bCs/>
        </w:rPr>
      </w:pPr>
      <w:r w:rsidRPr="00FE0530">
        <w:rPr>
          <w:b/>
          <w:bCs/>
        </w:rPr>
        <w:t>Headteacher / Senior Leader</w:t>
      </w:r>
    </w:p>
    <w:p w14:paraId="6A108E56" w14:textId="1E04D101" w:rsidR="006C5FEF" w:rsidRPr="00FE0530" w:rsidRDefault="006C5FEF" w:rsidP="00F35ACF">
      <w:pPr>
        <w:pStyle w:val="ListParagraph"/>
        <w:numPr>
          <w:ilvl w:val="0"/>
          <w:numId w:val="7"/>
        </w:numPr>
      </w:pPr>
      <w:r w:rsidRPr="00FE0530">
        <w:t>O</w:t>
      </w:r>
      <w:r w:rsidR="004B32F0" w:rsidRPr="00FE0530">
        <w:t>verall sign-off and ensuring policy resources.</w:t>
      </w:r>
    </w:p>
    <w:p w14:paraId="66FD6DF2" w14:textId="77777777" w:rsidR="006C5FEF" w:rsidRPr="00FE0530" w:rsidRDefault="006C5FEF" w:rsidP="006C5FEF">
      <w:pPr>
        <w:pStyle w:val="ListParagraph"/>
      </w:pPr>
    </w:p>
    <w:p w14:paraId="3DCF871F" w14:textId="77777777" w:rsidR="006C5FEF" w:rsidRPr="00FE0530" w:rsidRDefault="004B32F0" w:rsidP="006C5FEF">
      <w:pPr>
        <w:rPr>
          <w:b/>
          <w:bCs/>
        </w:rPr>
      </w:pPr>
      <w:r w:rsidRPr="00FE0530">
        <w:rPr>
          <w:b/>
          <w:bCs/>
        </w:rPr>
        <w:t>Exams Officer</w:t>
      </w:r>
    </w:p>
    <w:p w14:paraId="074B6584" w14:textId="23905FAE" w:rsidR="006C5FEF" w:rsidRPr="00FE0530" w:rsidRDefault="006C5FEF" w:rsidP="00F35ACF">
      <w:pPr>
        <w:pStyle w:val="ListParagraph"/>
        <w:numPr>
          <w:ilvl w:val="0"/>
          <w:numId w:val="7"/>
        </w:numPr>
      </w:pPr>
      <w:r w:rsidRPr="00FE0530">
        <w:t>M</w:t>
      </w:r>
      <w:r w:rsidR="004B32F0" w:rsidRPr="00FE0530">
        <w:t xml:space="preserve">aintains records of RPL </w:t>
      </w:r>
      <w:r w:rsidR="00EF20E9" w:rsidRPr="00FE0530">
        <w:t>claim</w:t>
      </w:r>
      <w:r w:rsidR="004B32F0" w:rsidRPr="00FE0530">
        <w:t xml:space="preserve"> that may affect entries/certification</w:t>
      </w:r>
      <w:r w:rsidRPr="00FE0530">
        <w:t xml:space="preserve">. </w:t>
      </w:r>
    </w:p>
    <w:p w14:paraId="6F7DA8C6" w14:textId="77777777" w:rsidR="006C5FEF" w:rsidRPr="00FE0530" w:rsidRDefault="006C5FEF" w:rsidP="00F35ACF">
      <w:pPr>
        <w:pStyle w:val="ListParagraph"/>
        <w:numPr>
          <w:ilvl w:val="0"/>
          <w:numId w:val="7"/>
        </w:numPr>
      </w:pPr>
      <w:r w:rsidRPr="00FE0530">
        <w:t>L</w:t>
      </w:r>
      <w:r w:rsidR="004B32F0" w:rsidRPr="00FE0530">
        <w:t>iaises with awarding bodies, ensures JCQ/exam regulations are met.</w:t>
      </w:r>
      <w:r w:rsidRPr="00FE0530">
        <w:rPr>
          <w:b/>
          <w:bCs/>
        </w:rPr>
        <w:t xml:space="preserve"> </w:t>
      </w:r>
      <w:r w:rsidR="004B32F0" w:rsidRPr="00FE0530">
        <w:rPr>
          <w:b/>
          <w:bCs/>
        </w:rPr>
        <w:br/>
      </w:r>
    </w:p>
    <w:p w14:paraId="31192592" w14:textId="77777777" w:rsidR="00B56A96" w:rsidRPr="00FE0530" w:rsidRDefault="004B32F0" w:rsidP="006C5FEF">
      <w:pPr>
        <w:rPr>
          <w:b/>
          <w:bCs/>
        </w:rPr>
      </w:pPr>
      <w:r w:rsidRPr="00FE0530">
        <w:rPr>
          <w:b/>
          <w:bCs/>
        </w:rPr>
        <w:t>SENCo</w:t>
      </w:r>
    </w:p>
    <w:p w14:paraId="54248C66" w14:textId="77777777" w:rsidR="00B56A96" w:rsidRPr="00FE0530" w:rsidRDefault="00B56A96" w:rsidP="00F35ACF">
      <w:pPr>
        <w:pStyle w:val="ListParagraph"/>
        <w:numPr>
          <w:ilvl w:val="0"/>
          <w:numId w:val="8"/>
        </w:numPr>
      </w:pPr>
      <w:r w:rsidRPr="00FE0530">
        <w:t>E</w:t>
      </w:r>
      <w:r w:rsidR="004B32F0" w:rsidRPr="00FE0530">
        <w:t xml:space="preserve">nsures RPL decisions account for learners’ needs and normal way of working and that access arrangements are in place as required. </w:t>
      </w:r>
    </w:p>
    <w:p w14:paraId="722E642C" w14:textId="77777777" w:rsidR="00B56A96" w:rsidRPr="00FE0530" w:rsidRDefault="004B32F0" w:rsidP="00B56A96">
      <w:pPr>
        <w:rPr>
          <w:b/>
          <w:bCs/>
        </w:rPr>
      </w:pPr>
      <w:r w:rsidRPr="00FE0530">
        <w:rPr>
          <w:b/>
          <w:bCs/>
        </w:rPr>
        <w:br/>
      </w:r>
      <w:r w:rsidR="00B56A96" w:rsidRPr="00FE0530">
        <w:rPr>
          <w:b/>
          <w:bCs/>
        </w:rPr>
        <w:t>Area of Learning TLR’s</w:t>
      </w:r>
      <w:r w:rsidRPr="00FE0530">
        <w:rPr>
          <w:b/>
          <w:bCs/>
        </w:rPr>
        <w:t xml:space="preserve"> / Curriculum Assessors</w:t>
      </w:r>
    </w:p>
    <w:p w14:paraId="27F69DF5" w14:textId="77777777" w:rsidR="00B56A96" w:rsidRPr="00FE0530" w:rsidRDefault="00B56A96" w:rsidP="00F35ACF">
      <w:pPr>
        <w:pStyle w:val="ListParagraph"/>
        <w:numPr>
          <w:ilvl w:val="0"/>
          <w:numId w:val="8"/>
        </w:numPr>
      </w:pPr>
      <w:r w:rsidRPr="00FE0530">
        <w:t>R</w:t>
      </w:r>
      <w:r w:rsidR="004B32F0" w:rsidRPr="00FE0530">
        <w:t>eview evidence, map to unit criteria</w:t>
      </w:r>
      <w:r w:rsidRPr="00FE0530">
        <w:t>.</w:t>
      </w:r>
    </w:p>
    <w:p w14:paraId="1C697850" w14:textId="77777777" w:rsidR="00B56A96" w:rsidRPr="00FE0530" w:rsidRDefault="00B56A96" w:rsidP="00F35ACF">
      <w:pPr>
        <w:pStyle w:val="ListParagraph"/>
        <w:numPr>
          <w:ilvl w:val="0"/>
          <w:numId w:val="8"/>
        </w:numPr>
      </w:pPr>
      <w:r w:rsidRPr="00FE0530">
        <w:t>M</w:t>
      </w:r>
      <w:r w:rsidR="004B32F0" w:rsidRPr="00FE0530">
        <w:t>ake assessment decisions, compile portfolios.</w:t>
      </w:r>
    </w:p>
    <w:p w14:paraId="6F0F9D0D" w14:textId="77777777" w:rsidR="00B56A96" w:rsidRPr="00FE0530" w:rsidRDefault="004B32F0" w:rsidP="00B56A96">
      <w:pPr>
        <w:rPr>
          <w:b/>
          <w:bCs/>
        </w:rPr>
      </w:pPr>
      <w:r w:rsidRPr="00FE0530">
        <w:rPr>
          <w:b/>
          <w:bCs/>
        </w:rPr>
        <w:br/>
        <w:t>Internal Quality Assurer (IQA)</w:t>
      </w:r>
    </w:p>
    <w:p w14:paraId="299CCD53" w14:textId="3E5435CA" w:rsidR="007B5694" w:rsidRPr="00FE0530" w:rsidRDefault="00B56A96" w:rsidP="00F35ACF">
      <w:pPr>
        <w:pStyle w:val="ListParagraph"/>
        <w:numPr>
          <w:ilvl w:val="0"/>
          <w:numId w:val="9"/>
        </w:numPr>
      </w:pPr>
      <w:r w:rsidRPr="00FE0530">
        <w:t>S</w:t>
      </w:r>
      <w:r w:rsidR="004B32F0" w:rsidRPr="00FE0530">
        <w:t>amples and verifies decisions for compliance with awarding body rules before certification or claims are submitted.</w:t>
      </w:r>
    </w:p>
    <w:p w14:paraId="1A27F0C5" w14:textId="77777777" w:rsidR="00B56A96" w:rsidRPr="00FE0530" w:rsidRDefault="00B56A96" w:rsidP="00B56A96">
      <w:pPr>
        <w:rPr>
          <w:b/>
          <w:bCs/>
          <w:sz w:val="28"/>
          <w:szCs w:val="28"/>
        </w:rPr>
      </w:pPr>
    </w:p>
    <w:p w14:paraId="094C672C" w14:textId="73494BB0" w:rsidR="00B56A96" w:rsidRPr="00FE0530" w:rsidRDefault="00B56A96" w:rsidP="00B56A96">
      <w:pPr>
        <w:rPr>
          <w:b/>
          <w:bCs/>
          <w:color w:val="002060"/>
          <w:sz w:val="28"/>
          <w:szCs w:val="28"/>
        </w:rPr>
      </w:pPr>
      <w:r w:rsidRPr="00FE0530">
        <w:rPr>
          <w:b/>
          <w:bCs/>
          <w:color w:val="002060"/>
          <w:sz w:val="28"/>
          <w:szCs w:val="28"/>
        </w:rPr>
        <w:t>RPL Eligibility and Limits</w:t>
      </w:r>
    </w:p>
    <w:p w14:paraId="351DB170" w14:textId="77777777" w:rsidR="0000746C" w:rsidRPr="00FE0530" w:rsidRDefault="0000746C" w:rsidP="00B56A96">
      <w:r w:rsidRPr="00FE0530">
        <w:t xml:space="preserve">RPL may be used where awarding body rules permit. Some regulated external assessments or synoptic exams must be taken; RPL cannot substitute those requirements unless the awarding body explicitly allows it. (E.g., if an awarding organisation requires the learner to sit </w:t>
      </w:r>
      <w:proofErr w:type="spellStart"/>
      <w:r w:rsidRPr="00FE0530">
        <w:t>an</w:t>
      </w:r>
      <w:proofErr w:type="spellEnd"/>
      <w:r w:rsidRPr="00FE0530">
        <w:t xml:space="preserve"> externally set assessment to achieve the unit, RPL cannot replace that.)</w:t>
      </w:r>
    </w:p>
    <w:p w14:paraId="36C2E550" w14:textId="77777777" w:rsidR="0000746C" w:rsidRPr="00FE0530" w:rsidRDefault="0000746C" w:rsidP="00B56A96">
      <w:r w:rsidRPr="00FE0530">
        <w:br/>
        <w:t>RPL for certificated credit (CAT) is considered separately to RPL based on un-certificated evidence; both are handled per the awarding body’s policy.</w:t>
      </w:r>
    </w:p>
    <w:p w14:paraId="332E8C09" w14:textId="5E929110" w:rsidR="0000746C" w:rsidRPr="00FE0530" w:rsidRDefault="0000746C" w:rsidP="00B56A96">
      <w:r w:rsidRPr="00FE0530">
        <w:br/>
        <w:t>Time limits: to ensure currency of competence</w:t>
      </w:r>
      <w:r w:rsidR="00740756" w:rsidRPr="00FE0530">
        <w:t xml:space="preserve">. </w:t>
      </w:r>
      <w:r w:rsidR="006762DB" w:rsidRPr="00FE0530">
        <w:t xml:space="preserve">Evidence must be sufficiently current to demonstrate that the learner continues to meet the applicable learning outcomes and assessment criteria. Currency will be judged in relation to the nature of the unit, current practice, the qualification specification and the relevant awarding organisation’s requirements. Where older evidence is accepted, the assessor will record the rationale and may require supplementary evidence or </w:t>
      </w:r>
      <w:r w:rsidR="006762DB" w:rsidRPr="00FE0530">
        <w:lastRenderedPageBreak/>
        <w:t>professional discussion.</w:t>
      </w:r>
      <w:r w:rsidR="00CD297D" w:rsidRPr="00FE0530">
        <w:t xml:space="preserve"> </w:t>
      </w:r>
      <w:r w:rsidRPr="00FE0530">
        <w:t>Exceptions must be justified and recorded in the learner file and authorised by the IQA.</w:t>
      </w:r>
    </w:p>
    <w:p w14:paraId="50654139" w14:textId="77777777" w:rsidR="00CD297D" w:rsidRPr="00FE0530" w:rsidRDefault="00CD297D" w:rsidP="00B56A96"/>
    <w:p w14:paraId="0882B503" w14:textId="77777777" w:rsidR="009E7AFD" w:rsidRPr="00FE0530" w:rsidRDefault="009E7AFD" w:rsidP="00B56A96"/>
    <w:p w14:paraId="43EE0BCA" w14:textId="2D8ED6FE" w:rsidR="00CD297D" w:rsidRPr="00FE0530" w:rsidRDefault="009E7AFD" w:rsidP="00CD297D">
      <w:pPr>
        <w:rPr>
          <w:b/>
          <w:bCs/>
          <w:color w:val="002060"/>
          <w:sz w:val="28"/>
          <w:szCs w:val="28"/>
        </w:rPr>
      </w:pPr>
      <w:r w:rsidRPr="00FE0530">
        <w:rPr>
          <w:b/>
          <w:bCs/>
          <w:color w:val="002060"/>
          <w:sz w:val="28"/>
          <w:szCs w:val="28"/>
        </w:rPr>
        <w:t>Acceptable evidence (non-exhaustive)</w:t>
      </w:r>
    </w:p>
    <w:p w14:paraId="27F4AAB0" w14:textId="77777777" w:rsidR="00CF5879" w:rsidRPr="00FE0530" w:rsidRDefault="00CF5879" w:rsidP="00CF5879">
      <w:r w:rsidRPr="00FE0530">
        <w:t>Evidence must be sufficient, authentic, current and directly mapped to unit learning outcomes:</w:t>
      </w:r>
    </w:p>
    <w:p w14:paraId="2FDE2CD3" w14:textId="51CEE66A" w:rsidR="005C0931" w:rsidRPr="00FE0530" w:rsidRDefault="00EF20E9" w:rsidP="00F35ACF">
      <w:pPr>
        <w:pStyle w:val="ListParagraph"/>
        <w:numPr>
          <w:ilvl w:val="0"/>
          <w:numId w:val="9"/>
        </w:numPr>
      </w:pPr>
      <w:r w:rsidRPr="00FE0530">
        <w:t>Certificates</w:t>
      </w:r>
      <w:r w:rsidR="005C0931" w:rsidRPr="00FE0530">
        <w:t xml:space="preserve"> verified transcripts and unit specifications.</w:t>
      </w:r>
    </w:p>
    <w:p w14:paraId="48AE350D" w14:textId="68717B26" w:rsidR="005C0931" w:rsidRPr="00FE0530" w:rsidRDefault="00CF5879" w:rsidP="00F35ACF">
      <w:pPr>
        <w:pStyle w:val="ListParagraph"/>
        <w:numPr>
          <w:ilvl w:val="0"/>
          <w:numId w:val="9"/>
        </w:numPr>
      </w:pPr>
      <w:r w:rsidRPr="00FE0530">
        <w:t xml:space="preserve">Portfolios of assessed work, moderated pieces, observed practice (documented &amp; </w:t>
      </w:r>
      <w:r w:rsidR="00AF0A42" w:rsidRPr="00FE0530">
        <w:t>dat</w:t>
      </w:r>
      <w:r w:rsidRPr="00FE0530">
        <w:t xml:space="preserve">ed), testimonies verified by employers/third parties, practical performance recordings, professional discussions recorded and signed, simulation evidence where permitted. </w:t>
      </w:r>
    </w:p>
    <w:p w14:paraId="5D24DAD5" w14:textId="05977324" w:rsidR="00CF5879" w:rsidRPr="00FE0530" w:rsidRDefault="00EF20E9" w:rsidP="00F35ACF">
      <w:pPr>
        <w:pStyle w:val="ListParagraph"/>
        <w:numPr>
          <w:ilvl w:val="0"/>
          <w:numId w:val="9"/>
        </w:numPr>
      </w:pPr>
      <w:r w:rsidRPr="00FE0530">
        <w:t>Specifically,</w:t>
      </w:r>
      <w:r w:rsidR="005C0931" w:rsidRPr="00FE0530">
        <w:t xml:space="preserve"> f</w:t>
      </w:r>
      <w:r w:rsidR="00CF5879" w:rsidRPr="00FE0530">
        <w:t>or DofE: certificated activities and logged DofE evidence may be used as evidence towards skills sections where appropriate; DofE Leaders’ guidance will be followed.</w:t>
      </w:r>
    </w:p>
    <w:p w14:paraId="628E045D" w14:textId="77777777" w:rsidR="00B53C0D" w:rsidRPr="00FE0530" w:rsidRDefault="00B53C0D" w:rsidP="00B53C0D"/>
    <w:p w14:paraId="1FFCFF2E" w14:textId="3C0517B2" w:rsidR="00B53C0D" w:rsidRPr="00FE0530" w:rsidRDefault="00B53C0D" w:rsidP="00B53C0D">
      <w:pPr>
        <w:rPr>
          <w:b/>
          <w:bCs/>
          <w:color w:val="002060"/>
          <w:sz w:val="28"/>
          <w:szCs w:val="28"/>
        </w:rPr>
      </w:pPr>
      <w:r w:rsidRPr="00FE0530">
        <w:rPr>
          <w:b/>
          <w:bCs/>
          <w:color w:val="002060"/>
          <w:sz w:val="28"/>
          <w:szCs w:val="28"/>
        </w:rPr>
        <w:t>RPL process (centre-managed workflow)</w:t>
      </w:r>
    </w:p>
    <w:p w14:paraId="3A40CF56" w14:textId="01FDF9D1" w:rsidR="0028045D" w:rsidRPr="00FE0530" w:rsidRDefault="00B53C0D" w:rsidP="0028045D">
      <w:r w:rsidRPr="00FE0530">
        <w:rPr>
          <w:b/>
          <w:bCs/>
        </w:rPr>
        <w:t xml:space="preserve">Step 1 — Learner expresses interest / </w:t>
      </w:r>
      <w:r w:rsidR="0028045D" w:rsidRPr="00FE0530">
        <w:rPr>
          <w:b/>
          <w:bCs/>
        </w:rPr>
        <w:t>Area of Learning TLR</w:t>
      </w:r>
      <w:r w:rsidRPr="00FE0530">
        <w:rPr>
          <w:b/>
          <w:bCs/>
        </w:rPr>
        <w:t xml:space="preserve"> identifies </w:t>
      </w:r>
      <w:r w:rsidR="0028045D" w:rsidRPr="00FE0530">
        <w:rPr>
          <w:b/>
          <w:bCs/>
        </w:rPr>
        <w:t>learner</w:t>
      </w:r>
    </w:p>
    <w:p w14:paraId="25237B19" w14:textId="77777777" w:rsidR="002141F2" w:rsidRPr="00FE0530" w:rsidRDefault="00B53C0D" w:rsidP="00F35ACF">
      <w:pPr>
        <w:pStyle w:val="ListParagraph"/>
        <w:numPr>
          <w:ilvl w:val="0"/>
          <w:numId w:val="10"/>
        </w:numPr>
      </w:pPr>
      <w:r w:rsidRPr="00FE0530">
        <w:t xml:space="preserve">Applicant completes RPL application form (Appendix A). </w:t>
      </w:r>
    </w:p>
    <w:p w14:paraId="331EE356" w14:textId="2A8E035B" w:rsidR="00B53C0D" w:rsidRPr="00FE0530" w:rsidRDefault="00B53C0D" w:rsidP="00F35ACF">
      <w:pPr>
        <w:pStyle w:val="ListParagraph"/>
        <w:numPr>
          <w:ilvl w:val="0"/>
          <w:numId w:val="10"/>
        </w:numPr>
      </w:pPr>
      <w:r w:rsidRPr="00FE0530">
        <w:t>Form must state the unit(s) being claimed, provide a summary of evidence, and be signed by learner (and parent/carer where the learner is under 18).</w:t>
      </w:r>
    </w:p>
    <w:p w14:paraId="00FA8D9D" w14:textId="77777777" w:rsidR="00EF20E9" w:rsidRPr="00FE0530" w:rsidRDefault="00EF20E9" w:rsidP="00F35ACF">
      <w:pPr>
        <w:pStyle w:val="ListParagraph"/>
        <w:numPr>
          <w:ilvl w:val="0"/>
          <w:numId w:val="10"/>
        </w:numPr>
        <w:spacing w:after="0" w:line="300" w:lineRule="atLeast"/>
        <w:rPr>
          <w:rFonts w:eastAsia="Times New Roman" w:cstheme="minorHAnsi"/>
          <w:lang w:eastAsia="en-GB"/>
        </w:rPr>
      </w:pPr>
      <w:r w:rsidRPr="00FE0530">
        <w:rPr>
          <w:rFonts w:eastAsia="Times New Roman" w:cstheme="minorHAnsi"/>
          <w:lang w:eastAsia="en-GB"/>
        </w:rPr>
        <w:t>RPL should normally be identified and considered at initial assessment, enrolment or as early as possible in the learner’s programme. The timing of any application, assessment or claim must comply with the relevant awarding organisation’s policy, qualification specification and published deadlines. No RPL claim will be guaranteed until the required assessment, internal quality assurance and awarding organisation processes have been completed.</w:t>
      </w:r>
    </w:p>
    <w:p w14:paraId="2F20E695" w14:textId="77777777" w:rsidR="002141F2" w:rsidRPr="00FE0530" w:rsidRDefault="002141F2" w:rsidP="002141F2">
      <w:pPr>
        <w:pStyle w:val="ListParagraph"/>
      </w:pPr>
    </w:p>
    <w:p w14:paraId="5F004965" w14:textId="77777777" w:rsidR="007F7A7C" w:rsidRPr="00FE0530" w:rsidRDefault="00B53C0D" w:rsidP="00B53C0D">
      <w:r w:rsidRPr="00FE0530">
        <w:rPr>
          <w:b/>
          <w:bCs/>
        </w:rPr>
        <w:t>Step 2 — Initial screening (Programme Lead)</w:t>
      </w:r>
    </w:p>
    <w:p w14:paraId="43043821" w14:textId="6F9FD858" w:rsidR="00B53C0D" w:rsidRPr="00FE0530" w:rsidRDefault="00B53C0D" w:rsidP="00F35ACF">
      <w:pPr>
        <w:pStyle w:val="ListParagraph"/>
        <w:numPr>
          <w:ilvl w:val="0"/>
          <w:numId w:val="10"/>
        </w:numPr>
      </w:pPr>
      <w:r w:rsidRPr="00FE0530">
        <w:t xml:space="preserve">Check awarding body rules for the qualification/unit to confirm RPL is permitted and whether any awarding-body-specific forms/approval are required. (If an AO requires prior approval, the Exams Officer or Quality Lead will submit the claim to the AO.) </w:t>
      </w:r>
    </w:p>
    <w:p w14:paraId="130DB8FF" w14:textId="77777777" w:rsidR="002141F2" w:rsidRPr="00FE0530" w:rsidRDefault="002141F2" w:rsidP="002141F2">
      <w:pPr>
        <w:pStyle w:val="ListParagraph"/>
      </w:pPr>
    </w:p>
    <w:p w14:paraId="0A0FD554" w14:textId="77777777" w:rsidR="002141F2" w:rsidRPr="00FE0530" w:rsidRDefault="00B53C0D" w:rsidP="00B53C0D">
      <w:r w:rsidRPr="00FE0530">
        <w:rPr>
          <w:b/>
          <w:bCs/>
        </w:rPr>
        <w:t>Step 3 — Evidence collation and mapping</w:t>
      </w:r>
    </w:p>
    <w:p w14:paraId="048390A7" w14:textId="77777777" w:rsidR="002141F2" w:rsidRPr="00FE0530" w:rsidRDefault="00B53C0D" w:rsidP="00F35ACF">
      <w:pPr>
        <w:pStyle w:val="ListParagraph"/>
        <w:numPr>
          <w:ilvl w:val="0"/>
          <w:numId w:val="10"/>
        </w:numPr>
      </w:pPr>
      <w:r w:rsidRPr="00FE0530">
        <w:t xml:space="preserve">Learner compiles evidence portfolio mapped clearly against each learning outcome/assessment criteria. </w:t>
      </w:r>
    </w:p>
    <w:p w14:paraId="30AB2056" w14:textId="77777777" w:rsidR="002141F2" w:rsidRPr="00FE0530" w:rsidRDefault="00B53C0D" w:rsidP="00F35ACF">
      <w:pPr>
        <w:pStyle w:val="ListParagraph"/>
        <w:numPr>
          <w:ilvl w:val="0"/>
          <w:numId w:val="10"/>
        </w:numPr>
      </w:pPr>
      <w:r w:rsidRPr="00FE0530">
        <w:t xml:space="preserve">The assessor completes </w:t>
      </w:r>
      <w:proofErr w:type="gramStart"/>
      <w:r w:rsidRPr="00FE0530">
        <w:t>an evidence</w:t>
      </w:r>
      <w:proofErr w:type="gramEnd"/>
      <w:r w:rsidRPr="00FE0530">
        <w:t xml:space="preserve"> mapping grid showing how each item maps to unit criteria. Use the sample mapping table (Appendix B). </w:t>
      </w:r>
    </w:p>
    <w:p w14:paraId="13EA1452" w14:textId="46511BFA" w:rsidR="00B53C0D" w:rsidRPr="00FE0530" w:rsidRDefault="00B53C0D" w:rsidP="00F35ACF">
      <w:pPr>
        <w:pStyle w:val="ListParagraph"/>
        <w:numPr>
          <w:ilvl w:val="0"/>
          <w:numId w:val="10"/>
        </w:numPr>
      </w:pPr>
      <w:r w:rsidRPr="00FE0530">
        <w:t>Evidence must be authenticated (original or verified photocopy) and dated.</w:t>
      </w:r>
    </w:p>
    <w:p w14:paraId="68CA3123" w14:textId="77777777" w:rsidR="002141F2" w:rsidRPr="00FE0530" w:rsidRDefault="002141F2" w:rsidP="002141F2">
      <w:pPr>
        <w:pStyle w:val="ListParagraph"/>
      </w:pPr>
    </w:p>
    <w:p w14:paraId="1DB074D1" w14:textId="77777777" w:rsidR="002141F2" w:rsidRPr="00FE0530" w:rsidRDefault="00B53C0D" w:rsidP="00B53C0D">
      <w:r w:rsidRPr="00FE0530">
        <w:rPr>
          <w:b/>
          <w:bCs/>
        </w:rPr>
        <w:t>Step 4 — Assessment decision</w:t>
      </w:r>
    </w:p>
    <w:p w14:paraId="085B732B" w14:textId="77777777" w:rsidR="002141F2" w:rsidRPr="00FE0530" w:rsidRDefault="00B53C0D" w:rsidP="00F35ACF">
      <w:pPr>
        <w:pStyle w:val="ListParagraph"/>
        <w:numPr>
          <w:ilvl w:val="0"/>
          <w:numId w:val="11"/>
        </w:numPr>
      </w:pPr>
      <w:r w:rsidRPr="00FE0530">
        <w:t xml:space="preserve">An authorised assessor makes the assessment decision, records the outcome, and signs the assessor statement. </w:t>
      </w:r>
    </w:p>
    <w:p w14:paraId="161A4876" w14:textId="2FA281D4" w:rsidR="00B53C0D" w:rsidRPr="00FE0530" w:rsidRDefault="00B53C0D" w:rsidP="00F35ACF">
      <w:pPr>
        <w:pStyle w:val="ListParagraph"/>
        <w:numPr>
          <w:ilvl w:val="0"/>
          <w:numId w:val="11"/>
        </w:numPr>
      </w:pPr>
      <w:r w:rsidRPr="00FE0530">
        <w:lastRenderedPageBreak/>
        <w:t>If evidence is insufficient, the assessor documents what further evidence or assessment is needed.</w:t>
      </w:r>
    </w:p>
    <w:p w14:paraId="4486219B" w14:textId="77777777" w:rsidR="002141F2" w:rsidRPr="00FE0530" w:rsidRDefault="00B53C0D" w:rsidP="00B53C0D">
      <w:r w:rsidRPr="00FE0530">
        <w:rPr>
          <w:b/>
          <w:bCs/>
        </w:rPr>
        <w:t>Step 5 — Internal quality assurance</w:t>
      </w:r>
    </w:p>
    <w:p w14:paraId="1275B737" w14:textId="77777777" w:rsidR="00E8633C" w:rsidRPr="00FE0530" w:rsidRDefault="00E8633C" w:rsidP="00F35ACF">
      <w:pPr>
        <w:pStyle w:val="ListParagraph"/>
        <w:numPr>
          <w:ilvl w:val="0"/>
          <w:numId w:val="12"/>
        </w:numPr>
        <w:spacing w:after="0" w:line="300" w:lineRule="atLeast"/>
        <w:rPr>
          <w:rFonts w:eastAsia="Times New Roman" w:cstheme="minorHAnsi"/>
          <w:lang w:eastAsia="en-GB"/>
        </w:rPr>
      </w:pPr>
      <w:r w:rsidRPr="00FE0530">
        <w:rPr>
          <w:rFonts w:eastAsia="Times New Roman" w:cstheme="minorHAnsi"/>
          <w:lang w:eastAsia="en-GB"/>
        </w:rPr>
        <w:t>All RPL decisions for the first use of RPL in a qualification at the school will be internally quality assured before a claim is submitted. Subsequent RPL decisions will be included within the school’s risk-based IQA sampling strategy and will meet any higher sampling requirement specified by the awarding organisation. The IQA must be independent of the original assessment decision.</w:t>
      </w:r>
    </w:p>
    <w:p w14:paraId="1AD1EFE0" w14:textId="77777777" w:rsidR="002431FF" w:rsidRPr="00FE0530" w:rsidRDefault="00B53C0D" w:rsidP="00F35ACF">
      <w:pPr>
        <w:pStyle w:val="ListParagraph"/>
        <w:numPr>
          <w:ilvl w:val="0"/>
          <w:numId w:val="12"/>
        </w:numPr>
      </w:pPr>
      <w:r w:rsidRPr="00FE0530">
        <w:t xml:space="preserve">For any sampling, the IQA confirms the decision and signs off. </w:t>
      </w:r>
    </w:p>
    <w:p w14:paraId="095A92F7" w14:textId="02EC1AC7" w:rsidR="00B53C0D" w:rsidRPr="00FE0530" w:rsidRDefault="00B53C0D" w:rsidP="00F35ACF">
      <w:pPr>
        <w:pStyle w:val="ListParagraph"/>
        <w:numPr>
          <w:ilvl w:val="0"/>
          <w:numId w:val="12"/>
        </w:numPr>
      </w:pPr>
      <w:r w:rsidRPr="00FE0530">
        <w:t xml:space="preserve">No claim is submitted to an awarding </w:t>
      </w:r>
      <w:proofErr w:type="gramStart"/>
      <w:r w:rsidRPr="00FE0530">
        <w:t>body</w:t>
      </w:r>
      <w:proofErr w:type="gramEnd"/>
      <w:r w:rsidRPr="00FE0530">
        <w:t xml:space="preserve"> and no certification action is taken until IQA sign-off is complete. </w:t>
      </w:r>
    </w:p>
    <w:p w14:paraId="49A34F9C" w14:textId="77777777" w:rsidR="002431FF" w:rsidRPr="00FE0530" w:rsidRDefault="00B53C0D" w:rsidP="00B53C0D">
      <w:r w:rsidRPr="00FE0530">
        <w:rPr>
          <w:b/>
          <w:bCs/>
        </w:rPr>
        <w:t>Step 6 — Submission to awarding body (if required)</w:t>
      </w:r>
    </w:p>
    <w:p w14:paraId="6016BE79" w14:textId="77777777" w:rsidR="002431FF" w:rsidRPr="00FE0530" w:rsidRDefault="00B53C0D" w:rsidP="00F35ACF">
      <w:pPr>
        <w:pStyle w:val="ListParagraph"/>
        <w:numPr>
          <w:ilvl w:val="0"/>
          <w:numId w:val="13"/>
        </w:numPr>
      </w:pPr>
      <w:r w:rsidRPr="00FE0530">
        <w:t xml:space="preserve">Where an awarding body requires notification or formal submission of RPL/CAT, the Exams Officer will complete AO forms and retain communication copies. </w:t>
      </w:r>
    </w:p>
    <w:p w14:paraId="72C4B4C4" w14:textId="087A8A42" w:rsidR="00B53C0D" w:rsidRPr="00FE0530" w:rsidRDefault="00B53C0D" w:rsidP="00F35ACF">
      <w:pPr>
        <w:pStyle w:val="ListParagraph"/>
        <w:numPr>
          <w:ilvl w:val="0"/>
          <w:numId w:val="13"/>
        </w:numPr>
      </w:pPr>
      <w:r w:rsidRPr="00FE0530">
        <w:t>Where awarding bodies require certificates/transcripts to be submitted as evidence for CAT, verified copies will be sent.</w:t>
      </w:r>
    </w:p>
    <w:p w14:paraId="1703E56A" w14:textId="77777777" w:rsidR="002431FF" w:rsidRPr="00FE0530" w:rsidRDefault="00B53C0D" w:rsidP="00B53C0D">
      <w:r w:rsidRPr="00FE0530">
        <w:rPr>
          <w:b/>
          <w:bCs/>
        </w:rPr>
        <w:t>Step 7 — Recording &amp; retention</w:t>
      </w:r>
    </w:p>
    <w:p w14:paraId="0633851C" w14:textId="648E3FBD" w:rsidR="00FE578C" w:rsidRPr="00FE0530" w:rsidRDefault="00B53C0D" w:rsidP="00F35ACF">
      <w:pPr>
        <w:pStyle w:val="ListParagraph"/>
        <w:numPr>
          <w:ilvl w:val="0"/>
          <w:numId w:val="14"/>
        </w:numPr>
      </w:pPr>
      <w:r w:rsidRPr="00FE0530">
        <w:t xml:space="preserve">All RPL forms, evidence mapping and IQA </w:t>
      </w:r>
      <w:proofErr w:type="gramStart"/>
      <w:r w:rsidRPr="00FE0530">
        <w:t>sign</w:t>
      </w:r>
      <w:r w:rsidR="00AF0A42" w:rsidRPr="00FE0530">
        <w:t>-</w:t>
      </w:r>
      <w:r w:rsidRPr="00FE0530">
        <w:t>offs</w:t>
      </w:r>
      <w:proofErr w:type="gramEnd"/>
      <w:r w:rsidRPr="00FE0530">
        <w:t xml:space="preserve"> are retained in the learner file (electronically in secure MIS and in centre RPL archive). </w:t>
      </w:r>
    </w:p>
    <w:p w14:paraId="6F43A2C0" w14:textId="77777777" w:rsidR="00CB16C8" w:rsidRPr="00FE0530" w:rsidRDefault="00CB16C8" w:rsidP="00F35ACF">
      <w:pPr>
        <w:pStyle w:val="ListParagraph"/>
        <w:numPr>
          <w:ilvl w:val="0"/>
          <w:numId w:val="14"/>
        </w:numPr>
        <w:spacing w:after="0" w:line="300" w:lineRule="atLeast"/>
        <w:rPr>
          <w:rFonts w:asciiTheme="majorHAnsi" w:eastAsia="Times New Roman" w:hAnsiTheme="majorHAnsi" w:cstheme="majorHAnsi"/>
          <w:lang w:eastAsia="en-GB"/>
        </w:rPr>
      </w:pPr>
      <w:r w:rsidRPr="00FE0530">
        <w:rPr>
          <w:rFonts w:asciiTheme="majorHAnsi" w:eastAsia="Times New Roman" w:hAnsiTheme="majorHAnsi" w:cstheme="majorHAnsi"/>
          <w:lang w:eastAsia="en-GB"/>
        </w:rPr>
        <w:t>RPL applications, assessment decisions, evidence-mapping records, IQA records and related awarding organisation correspondence will be retained securely for the period specified by the relevant awarding organisation, qualification, funding requirements and the school’s records retention schedule. Where requirements differ, the longest applicable authorised retention period will be followed. Personal data will not be retained for longer than necessary unless a lawful or regulatory requirement applies.</w:t>
      </w:r>
    </w:p>
    <w:p w14:paraId="71DF8602" w14:textId="77777777" w:rsidR="006E2812" w:rsidRPr="00FE0530" w:rsidRDefault="006E2812" w:rsidP="006E2812">
      <w:pPr>
        <w:rPr>
          <w:b/>
          <w:bCs/>
          <w:color w:val="002060"/>
          <w:sz w:val="28"/>
          <w:szCs w:val="28"/>
        </w:rPr>
      </w:pPr>
    </w:p>
    <w:p w14:paraId="736A988F" w14:textId="24493A86" w:rsidR="006E2812" w:rsidRPr="00FE0530" w:rsidRDefault="006E2812" w:rsidP="006E2812">
      <w:pPr>
        <w:rPr>
          <w:b/>
          <w:bCs/>
          <w:color w:val="002060"/>
          <w:sz w:val="28"/>
          <w:szCs w:val="28"/>
        </w:rPr>
      </w:pPr>
      <w:r w:rsidRPr="00FE0530">
        <w:rPr>
          <w:b/>
          <w:bCs/>
          <w:color w:val="002060"/>
          <w:sz w:val="28"/>
          <w:szCs w:val="28"/>
        </w:rPr>
        <w:t>Special Considerations for The Westminster School</w:t>
      </w:r>
    </w:p>
    <w:p w14:paraId="56ECA8F1" w14:textId="77777777" w:rsidR="000D4090" w:rsidRPr="00FE0530" w:rsidRDefault="000D4090" w:rsidP="00F35ACF">
      <w:pPr>
        <w:pStyle w:val="ListParagraph"/>
        <w:numPr>
          <w:ilvl w:val="0"/>
          <w:numId w:val="15"/>
        </w:numPr>
      </w:pPr>
      <w:r w:rsidRPr="00FE0530">
        <w:t xml:space="preserve">The SENCo must be involved in initial screening for all learners with EHC plans or specific learning needs. </w:t>
      </w:r>
    </w:p>
    <w:p w14:paraId="492C2E46" w14:textId="77777777" w:rsidR="00FD09A3" w:rsidRPr="00FE0530" w:rsidRDefault="00FD09A3" w:rsidP="00F35ACF">
      <w:pPr>
        <w:pStyle w:val="ListParagraph"/>
        <w:numPr>
          <w:ilvl w:val="0"/>
          <w:numId w:val="15"/>
        </w:numPr>
        <w:spacing w:after="0" w:line="300" w:lineRule="atLeast"/>
        <w:rPr>
          <w:rFonts w:eastAsia="Times New Roman" w:cstheme="minorHAnsi"/>
          <w:lang w:eastAsia="en-GB"/>
        </w:rPr>
      </w:pPr>
      <w:r w:rsidRPr="00FE0530">
        <w:rPr>
          <w:rFonts w:eastAsia="Times New Roman" w:cstheme="minorHAnsi"/>
          <w:lang w:eastAsia="en-GB"/>
        </w:rPr>
        <w:t>Evidence of the learner’s normal way of working may inform reasonable-adjustment decisions but does not, by itself, demonstrate achievement of qualification assessment criteria.</w:t>
      </w:r>
    </w:p>
    <w:p w14:paraId="3DD6623C" w14:textId="77777777" w:rsidR="000D4090" w:rsidRPr="00FE0530" w:rsidRDefault="000D4090" w:rsidP="00F35ACF">
      <w:pPr>
        <w:pStyle w:val="ListParagraph"/>
        <w:numPr>
          <w:ilvl w:val="0"/>
          <w:numId w:val="15"/>
        </w:numPr>
      </w:pPr>
      <w:r w:rsidRPr="00FE0530">
        <w:t xml:space="preserve">JCQ access arrangements and reasonable adjustments must be preserved and only applied in line with JCQ guidance. </w:t>
      </w:r>
    </w:p>
    <w:p w14:paraId="12562DB9" w14:textId="388E155D" w:rsidR="00FE578C" w:rsidRPr="00FE0530" w:rsidRDefault="000D4090" w:rsidP="00F35ACF">
      <w:pPr>
        <w:pStyle w:val="ListParagraph"/>
        <w:numPr>
          <w:ilvl w:val="0"/>
          <w:numId w:val="15"/>
        </w:numPr>
      </w:pPr>
      <w:r w:rsidRPr="00FE0530">
        <w:t>Alternative forms of evidence (photos, video, audio, witness testimony) are accepted where the awarding body permits and where authenticity/validity can be assured.</w:t>
      </w:r>
    </w:p>
    <w:p w14:paraId="1E7810BF" w14:textId="77777777" w:rsidR="000D4090" w:rsidRPr="00FE0530" w:rsidRDefault="000D4090" w:rsidP="000D4090"/>
    <w:p w14:paraId="247EF576" w14:textId="6A2DAB44" w:rsidR="004E267C" w:rsidRPr="00FE0530" w:rsidRDefault="004E267C" w:rsidP="004E267C">
      <w:pPr>
        <w:rPr>
          <w:b/>
          <w:bCs/>
          <w:color w:val="002060"/>
          <w:sz w:val="28"/>
          <w:szCs w:val="28"/>
        </w:rPr>
      </w:pPr>
      <w:r w:rsidRPr="00FE0530">
        <w:rPr>
          <w:b/>
          <w:bCs/>
          <w:color w:val="002060"/>
          <w:sz w:val="28"/>
          <w:szCs w:val="28"/>
        </w:rPr>
        <w:t>Awarding body specific notes (Summary)</w:t>
      </w:r>
    </w:p>
    <w:p w14:paraId="0230EAAF" w14:textId="77777777" w:rsidR="004E267C" w:rsidRPr="00FE0530" w:rsidRDefault="004E267C" w:rsidP="004E267C">
      <w:r w:rsidRPr="00FE0530">
        <w:t xml:space="preserve">Specific awarding body rules will override centre practice where an awarding organisation explicitly disallows RPL for a named unit or requires its own submission process. </w:t>
      </w:r>
    </w:p>
    <w:p w14:paraId="0DE1C870" w14:textId="4AE95F99" w:rsidR="004E267C" w:rsidRPr="00FE0530" w:rsidRDefault="004E267C" w:rsidP="004E267C">
      <w:r w:rsidRPr="00FE0530">
        <w:lastRenderedPageBreak/>
        <w:t xml:space="preserve">The Exams Officer must check the awarding organisation’s policies before accepting any RPL claim, see below for specific notes relating to </w:t>
      </w:r>
      <w:r w:rsidR="00A2265D" w:rsidRPr="00FE0530">
        <w:t xml:space="preserve">awarding bodies related to accredited subjects at The Westminster School. </w:t>
      </w:r>
    </w:p>
    <w:p w14:paraId="155863DA" w14:textId="77777777" w:rsidR="00EC3FA2" w:rsidRPr="00FE0530" w:rsidRDefault="00EC3FA2" w:rsidP="00306725">
      <w:pPr>
        <w:pStyle w:val="Heading5"/>
      </w:pPr>
      <w:r w:rsidRPr="00FE0530">
        <w:t>NCFE</w:t>
      </w:r>
    </w:p>
    <w:p w14:paraId="14AED249" w14:textId="5174CF6A" w:rsidR="00B66B6A" w:rsidRPr="00FE0530" w:rsidRDefault="00B66B6A" w:rsidP="00F35ACF">
      <w:pPr>
        <w:pStyle w:val="ListParagraph"/>
        <w:numPr>
          <w:ilvl w:val="0"/>
          <w:numId w:val="18"/>
        </w:numPr>
      </w:pPr>
      <w:r w:rsidRPr="00FE0530">
        <w:t>The current NCFE RPL and CAT policy, relevant qualification specification and any associated assessment requirements must be checked before a claim is accepted. RPL evidence must meet the same assessment and quality assurance standards as evidence generated through the normal programme.</w:t>
      </w:r>
    </w:p>
    <w:p w14:paraId="33313DD1" w14:textId="77777777" w:rsidR="00CA2139" w:rsidRPr="00FE0530" w:rsidRDefault="00CA2139" w:rsidP="00CA2139">
      <w:pPr>
        <w:pStyle w:val="ListParagraph"/>
      </w:pPr>
    </w:p>
    <w:p w14:paraId="037E049D" w14:textId="77777777" w:rsidR="00F61D76" w:rsidRPr="00FE0530" w:rsidRDefault="00EC3FA2" w:rsidP="00F61D76">
      <w:pPr>
        <w:rPr>
          <w:b/>
          <w:bCs/>
        </w:rPr>
      </w:pPr>
      <w:r w:rsidRPr="00FE0530">
        <w:rPr>
          <w:b/>
          <w:bCs/>
        </w:rPr>
        <w:t>Gateway Qualifications</w:t>
      </w:r>
    </w:p>
    <w:p w14:paraId="3425EADB" w14:textId="77777777" w:rsidR="00600D60" w:rsidRPr="00FE0530" w:rsidRDefault="00600D60" w:rsidP="00F35ACF">
      <w:pPr>
        <w:pStyle w:val="ListParagraph"/>
        <w:numPr>
          <w:ilvl w:val="0"/>
          <w:numId w:val="18"/>
        </w:numPr>
      </w:pPr>
      <w:r w:rsidRPr="00FE0530">
        <w:t xml:space="preserve">Staff must consult Gateway’s current RPL policy, centre handbook and qualification-specific requirements. Separate restrictions may apply to </w:t>
      </w:r>
      <w:proofErr w:type="gramStart"/>
      <w:r w:rsidRPr="00FE0530">
        <w:t>particular qualifications</w:t>
      </w:r>
      <w:proofErr w:type="gramEnd"/>
      <w:r w:rsidRPr="00FE0530">
        <w:t>, including Access to HE Diplomas.</w:t>
      </w:r>
    </w:p>
    <w:p w14:paraId="0C216BC2" w14:textId="77777777" w:rsidR="00CA2139" w:rsidRPr="00FE0530" w:rsidRDefault="00CA2139" w:rsidP="00CA2139">
      <w:pPr>
        <w:pStyle w:val="ListParagraph"/>
      </w:pPr>
    </w:p>
    <w:p w14:paraId="766EC906" w14:textId="77777777" w:rsidR="00F61D76" w:rsidRPr="00FE0530" w:rsidRDefault="00EC3FA2" w:rsidP="00F61D76">
      <w:r w:rsidRPr="00FE0530">
        <w:rPr>
          <w:b/>
          <w:bCs/>
        </w:rPr>
        <w:t>ASDA</w:t>
      </w:r>
      <w:r w:rsidR="00F61D76" w:rsidRPr="00FE0530">
        <w:rPr>
          <w:b/>
          <w:bCs/>
        </w:rPr>
        <w:t>N</w:t>
      </w:r>
      <w:r w:rsidRPr="00FE0530">
        <w:t xml:space="preserve"> </w:t>
      </w:r>
    </w:p>
    <w:p w14:paraId="263B72D3" w14:textId="77777777" w:rsidR="00600D60" w:rsidRPr="00FE0530" w:rsidRDefault="00600D60" w:rsidP="00F35ACF">
      <w:pPr>
        <w:pStyle w:val="ListParagraph"/>
        <w:numPr>
          <w:ilvl w:val="0"/>
          <w:numId w:val="18"/>
        </w:numPr>
      </w:pPr>
      <w:r w:rsidRPr="00FE0530">
        <w:t>Any RPL or CAT application must follow ASDAN’s current policy, centre guidance, rules of combination and required forms. Centre staff must not assume that prior evidence may be transferred between ASDAN programmes without checking the applicable requirements.</w:t>
      </w:r>
    </w:p>
    <w:p w14:paraId="321BB32D" w14:textId="1C2F8FC9" w:rsidR="00F61D76" w:rsidRPr="00FE0530" w:rsidRDefault="00EC3FA2" w:rsidP="00F61D76">
      <w:pPr>
        <w:rPr>
          <w:b/>
          <w:bCs/>
        </w:rPr>
      </w:pPr>
      <w:r w:rsidRPr="00FE0530">
        <w:br/>
      </w:r>
      <w:r w:rsidRPr="00FE0530">
        <w:rPr>
          <w:b/>
          <w:bCs/>
        </w:rPr>
        <w:t>AIM Qualifications</w:t>
      </w:r>
    </w:p>
    <w:p w14:paraId="182721AD" w14:textId="77777777" w:rsidR="00C051A1" w:rsidRPr="00FE0530" w:rsidRDefault="00C051A1" w:rsidP="00F35ACF">
      <w:pPr>
        <w:pStyle w:val="ListParagraph"/>
        <w:numPr>
          <w:ilvl w:val="0"/>
          <w:numId w:val="18"/>
        </w:numPr>
      </w:pPr>
      <w:r w:rsidRPr="00FE0530">
        <w:t>The current AIM RPL policy, qualification specification, assessment arrangements and application requirements must be checked. RPL must not replace a mandatory external assessment unless AIM explicitly permits this.</w:t>
      </w:r>
    </w:p>
    <w:p w14:paraId="56D7499A" w14:textId="77777777" w:rsidR="00F61D76" w:rsidRPr="00FE0530" w:rsidRDefault="00F61D76" w:rsidP="00F61D76">
      <w:pPr>
        <w:rPr>
          <w:b/>
          <w:bCs/>
        </w:rPr>
      </w:pPr>
    </w:p>
    <w:p w14:paraId="4DC9FA07" w14:textId="77777777" w:rsidR="00F61D76" w:rsidRPr="00FE0530" w:rsidRDefault="00EC3FA2" w:rsidP="00F61D76">
      <w:pPr>
        <w:rPr>
          <w:b/>
          <w:bCs/>
        </w:rPr>
      </w:pPr>
      <w:r w:rsidRPr="00FE0530">
        <w:rPr>
          <w:b/>
          <w:bCs/>
        </w:rPr>
        <w:t>AQA Unit Award Scheme (UAS)</w:t>
      </w:r>
    </w:p>
    <w:p w14:paraId="0A05ECD2" w14:textId="23CC69E2" w:rsidR="00C051A1" w:rsidRPr="00FE0530" w:rsidRDefault="00C051A1" w:rsidP="00F35ACF">
      <w:pPr>
        <w:pStyle w:val="ListParagraph"/>
        <w:numPr>
          <w:ilvl w:val="0"/>
          <w:numId w:val="18"/>
        </w:numPr>
      </w:pPr>
      <w:r w:rsidRPr="00FE0530">
        <w:t>Before using historic or prior evidence towards a UAS claim, the UAS Coordinator must confirm that the evidence is permitted under current AQA UAS requirements and demonstrates each relevant outcome using the evidence method specified by the unit. The school will not describe this as formal RPL or CAT unless AQA guidance expressly permits this.</w:t>
      </w:r>
    </w:p>
    <w:p w14:paraId="43A4FA43" w14:textId="77777777" w:rsidR="00C051A1" w:rsidRPr="00FE0530" w:rsidRDefault="00C051A1" w:rsidP="00C051A1"/>
    <w:p w14:paraId="04A0060B" w14:textId="1C9BF828" w:rsidR="00C051A1" w:rsidRPr="00FE0530" w:rsidRDefault="00BC6B71" w:rsidP="00C051A1">
      <w:pPr>
        <w:pStyle w:val="Heading2"/>
      </w:pPr>
      <w:r w:rsidRPr="00FE0530">
        <w:t>Other programmes and supporting evidence</w:t>
      </w:r>
    </w:p>
    <w:p w14:paraId="5839E47A" w14:textId="77777777" w:rsidR="00F61D76" w:rsidRPr="00FE0530" w:rsidRDefault="00EC3FA2" w:rsidP="00F61D76">
      <w:pPr>
        <w:rPr>
          <w:b/>
          <w:bCs/>
        </w:rPr>
      </w:pPr>
      <w:r w:rsidRPr="00FE0530">
        <w:br/>
      </w:r>
      <w:r w:rsidRPr="00FE0530">
        <w:rPr>
          <w:b/>
          <w:bCs/>
        </w:rPr>
        <w:t>Duke of Edinburgh (DofE)</w:t>
      </w:r>
    </w:p>
    <w:p w14:paraId="6634C0EF" w14:textId="77777777" w:rsidR="00F61D76" w:rsidRPr="00FE0530" w:rsidRDefault="00EC3FA2" w:rsidP="00F35ACF">
      <w:pPr>
        <w:pStyle w:val="ListParagraph"/>
        <w:numPr>
          <w:ilvl w:val="0"/>
          <w:numId w:val="16"/>
        </w:numPr>
      </w:pPr>
      <w:r w:rsidRPr="00FE0530">
        <w:t xml:space="preserve">DofE Leaders’ guidance indicates that certificated external activities (for example CREST) may count towards Skills, and that sectional recognition/certificates can be awarded. </w:t>
      </w:r>
    </w:p>
    <w:p w14:paraId="2AA19ABC" w14:textId="77777777" w:rsidR="00F61D76" w:rsidRPr="00FE0530" w:rsidRDefault="00EC3FA2" w:rsidP="00F35ACF">
      <w:pPr>
        <w:pStyle w:val="ListParagraph"/>
        <w:numPr>
          <w:ilvl w:val="0"/>
          <w:numId w:val="16"/>
        </w:numPr>
      </w:pPr>
      <w:r w:rsidRPr="00FE0530">
        <w:t xml:space="preserve">DofE evidence and Leader sign-off remain the core route for recognition in DofE contexts. </w:t>
      </w:r>
    </w:p>
    <w:p w14:paraId="65A5267F" w14:textId="10DA880A" w:rsidR="00EC3FA2" w:rsidRPr="00FE0530" w:rsidRDefault="00EC3FA2" w:rsidP="00F35ACF">
      <w:pPr>
        <w:pStyle w:val="ListParagraph"/>
        <w:numPr>
          <w:ilvl w:val="0"/>
          <w:numId w:val="16"/>
        </w:numPr>
        <w:rPr>
          <w:rFonts w:cstheme="minorHAnsi"/>
        </w:rPr>
      </w:pPr>
      <w:r w:rsidRPr="00FE0530">
        <w:t xml:space="preserve">DofE does not function as a regulated awarding body in the same way; treat DofE evidence </w:t>
      </w:r>
      <w:r w:rsidRPr="00FE0530">
        <w:rPr>
          <w:rFonts w:cstheme="minorHAnsi"/>
        </w:rPr>
        <w:t>as supporting evidence where awarding body rules permit.</w:t>
      </w:r>
    </w:p>
    <w:p w14:paraId="5E6F4244" w14:textId="7DF25364" w:rsidR="00BC6B71" w:rsidRPr="00FE0530" w:rsidRDefault="00BC6B71" w:rsidP="00F35ACF">
      <w:pPr>
        <w:pStyle w:val="ListParagraph"/>
        <w:numPr>
          <w:ilvl w:val="0"/>
          <w:numId w:val="16"/>
        </w:numPr>
        <w:spacing w:after="0" w:line="300" w:lineRule="atLeast"/>
        <w:rPr>
          <w:rFonts w:eastAsia="Times New Roman" w:cstheme="minorHAnsi"/>
          <w:lang w:eastAsia="en-GB"/>
        </w:rPr>
      </w:pPr>
      <w:r w:rsidRPr="00FE0530">
        <w:rPr>
          <w:rFonts w:eastAsia="Times New Roman" w:cstheme="minorHAnsi"/>
          <w:lang w:eastAsia="en-GB"/>
        </w:rPr>
        <w:lastRenderedPageBreak/>
        <w:t>DofE activity or evidence may be considered only where the rules of the receiving qualification permit it. Recognition within the DofE programme itself will follow current DofE guidance and approval processes.</w:t>
      </w:r>
    </w:p>
    <w:p w14:paraId="43D9C4D9" w14:textId="77777777" w:rsidR="00A2265D" w:rsidRPr="00FE0530" w:rsidRDefault="00A2265D" w:rsidP="004E267C"/>
    <w:p w14:paraId="04199223" w14:textId="698C1995" w:rsidR="00F61D76" w:rsidRPr="00FE0530" w:rsidRDefault="00F61D76" w:rsidP="00F61D76">
      <w:pPr>
        <w:rPr>
          <w:b/>
          <w:bCs/>
          <w:color w:val="002060"/>
          <w:sz w:val="28"/>
          <w:szCs w:val="28"/>
        </w:rPr>
      </w:pPr>
      <w:r w:rsidRPr="00FE0530">
        <w:rPr>
          <w:b/>
          <w:bCs/>
          <w:color w:val="002060"/>
          <w:sz w:val="28"/>
          <w:szCs w:val="28"/>
        </w:rPr>
        <w:t>Conflicts of interest &amp; malpractice</w:t>
      </w:r>
    </w:p>
    <w:p w14:paraId="47426804" w14:textId="77777777" w:rsidR="00AC2A73" w:rsidRPr="00FE0530" w:rsidRDefault="00AC2A73" w:rsidP="00F35ACF">
      <w:pPr>
        <w:pStyle w:val="ListParagraph"/>
        <w:numPr>
          <w:ilvl w:val="0"/>
          <w:numId w:val="17"/>
        </w:numPr>
        <w:spacing w:after="0" w:line="300" w:lineRule="atLeast"/>
        <w:rPr>
          <w:rFonts w:ascii="Segoe UI" w:eastAsia="Times New Roman" w:hAnsi="Segoe UI" w:cs="Segoe UI"/>
          <w:sz w:val="21"/>
          <w:szCs w:val="21"/>
          <w:lang w:eastAsia="en-GB"/>
        </w:rPr>
      </w:pPr>
      <w:r w:rsidRPr="00FE0530">
        <w:rPr>
          <w:rFonts w:ascii="Segoe UI" w:eastAsia="Times New Roman" w:hAnsi="Segoe UI" w:cs="Segoe UI"/>
          <w:sz w:val="21"/>
          <w:szCs w:val="21"/>
          <w:lang w:eastAsia="en-GB"/>
        </w:rPr>
        <w:t>Suspected falsification, alteration or misrepresentation of certificates, witness testimony, portfolios or other evidence will be investigated under the school’s malpractice policy and the relevant awarding organisation’s procedures. No RPL claim will progress while the authenticity of material evidence remains unresolved. Where required, the Head of Centre will report the matter to the awarding organisation.</w:t>
      </w:r>
    </w:p>
    <w:p w14:paraId="7804DEA4" w14:textId="21518F35" w:rsidR="00AC2A73" w:rsidRPr="00FE0530" w:rsidRDefault="00AC2A73" w:rsidP="00F35ACF">
      <w:pPr>
        <w:pStyle w:val="ListParagraph"/>
        <w:numPr>
          <w:ilvl w:val="0"/>
          <w:numId w:val="17"/>
        </w:numPr>
        <w:spacing w:after="0" w:line="300" w:lineRule="atLeast"/>
        <w:rPr>
          <w:rFonts w:ascii="Segoe UI" w:eastAsia="Times New Roman" w:hAnsi="Segoe UI" w:cs="Segoe UI"/>
          <w:sz w:val="21"/>
          <w:szCs w:val="21"/>
          <w:lang w:eastAsia="en-GB"/>
        </w:rPr>
      </w:pPr>
      <w:r w:rsidRPr="00FE0530">
        <w:rPr>
          <w:rFonts w:ascii="Segoe UI" w:eastAsia="Times New Roman" w:hAnsi="Segoe UI" w:cs="Segoe UI"/>
          <w:sz w:val="21"/>
          <w:szCs w:val="21"/>
          <w:lang w:eastAsia="en-GB"/>
        </w:rPr>
        <w:t>Where possible, a person with a conflict of interest must not assess or quality assure the claim. Where this cannot reasonably be avoided, the conflict must be declared and managed in accordance with the awarding organisation’s requirements, with independent scrutiny of the decision.</w:t>
      </w:r>
    </w:p>
    <w:p w14:paraId="7FE77663" w14:textId="77777777" w:rsidR="000D4090" w:rsidRPr="00FE0530" w:rsidRDefault="000D4090" w:rsidP="000D4090"/>
    <w:p w14:paraId="64ABF1C2" w14:textId="62AB8CBD" w:rsidR="00F61D76" w:rsidRPr="00FE0530" w:rsidRDefault="00F61D76" w:rsidP="00F61D76">
      <w:pPr>
        <w:rPr>
          <w:b/>
          <w:bCs/>
          <w:color w:val="002060"/>
          <w:sz w:val="28"/>
          <w:szCs w:val="28"/>
        </w:rPr>
      </w:pPr>
      <w:r w:rsidRPr="00FE0530">
        <w:rPr>
          <w:b/>
          <w:bCs/>
          <w:color w:val="002060"/>
          <w:sz w:val="28"/>
          <w:szCs w:val="28"/>
        </w:rPr>
        <w:t>Appeals</w:t>
      </w:r>
    </w:p>
    <w:p w14:paraId="4ACB721F" w14:textId="1AD0F221" w:rsidR="00C03FCF" w:rsidRPr="00FE0530" w:rsidRDefault="00C03FCF" w:rsidP="000D4090">
      <w:r w:rsidRPr="00FE0530">
        <w:t>Learners may appeal an RPL decision using the centre’s standard assessment appeals procedure. Appeals must be submitted in writing within 10 working days of notification of the decision</w:t>
      </w:r>
      <w:r w:rsidR="00E76BF9" w:rsidRPr="00FE0530">
        <w:t>, or within any different timescale stated in the school’s current Internal Appeals Policy.</w:t>
      </w:r>
    </w:p>
    <w:p w14:paraId="7166AFBD" w14:textId="1609E066" w:rsidR="00E76BF9" w:rsidRPr="00FE0530" w:rsidRDefault="00E76BF9" w:rsidP="000D4090">
      <w:r w:rsidRPr="00FE0530">
        <w:t>Learners and parents/carers will be informed of the outcome and reasons in writing.</w:t>
      </w:r>
    </w:p>
    <w:p w14:paraId="669A9D33" w14:textId="77777777" w:rsidR="00C03FCF" w:rsidRPr="00FE0530" w:rsidRDefault="00C03FCF" w:rsidP="000D4090">
      <w:r w:rsidRPr="00FE0530">
        <w:t xml:space="preserve">The appeals process will include a review by a senior centre manager / IQA who was not involved in the original decision. </w:t>
      </w:r>
    </w:p>
    <w:p w14:paraId="763EDCDD" w14:textId="3972079B" w:rsidR="00F61D76" w:rsidRPr="00FE0530" w:rsidRDefault="00C03FCF" w:rsidP="000D4090">
      <w:r w:rsidRPr="00FE0530">
        <w:t>Where an awarding body’s process is triggered by the appeal, the awarding body’s appeals process will take precedence.</w:t>
      </w:r>
    </w:p>
    <w:p w14:paraId="211A973E" w14:textId="77777777" w:rsidR="00DD6A89" w:rsidRPr="00FE0530" w:rsidRDefault="00DD6A89" w:rsidP="000D4090"/>
    <w:p w14:paraId="382427D4" w14:textId="4BE756F2" w:rsidR="00DD6A89" w:rsidRPr="00FE0530" w:rsidRDefault="00DD6A89" w:rsidP="00DD6A89">
      <w:pPr>
        <w:rPr>
          <w:b/>
          <w:bCs/>
          <w:color w:val="002060"/>
          <w:sz w:val="28"/>
          <w:szCs w:val="28"/>
        </w:rPr>
      </w:pPr>
      <w:r w:rsidRPr="00FE0530">
        <w:rPr>
          <w:b/>
          <w:bCs/>
          <w:color w:val="002060"/>
          <w:sz w:val="28"/>
          <w:szCs w:val="28"/>
        </w:rPr>
        <w:t>Monitoring and review</w:t>
      </w:r>
    </w:p>
    <w:p w14:paraId="59330DB1" w14:textId="63B028F1" w:rsidR="00DD6A89" w:rsidRPr="00FE0530" w:rsidRDefault="00DD6A89" w:rsidP="000D4090">
      <w:r w:rsidRPr="00FE0530">
        <w:t>The IQA will report annually to the Senior Leadership Team and the Governing Body on all RPL activity (number of claims, acceptance/rejection rates, sampling outcomes, any awarding-body interventions).</w:t>
      </w:r>
      <w:r w:rsidR="00EB4302" w:rsidRPr="00FE0530">
        <w:t xml:space="preserve"> Reports will use anonymised or aggregated information wherever individual identification is not necessary.</w:t>
      </w:r>
    </w:p>
    <w:p w14:paraId="558B6474" w14:textId="6664BDD6" w:rsidR="00DD6A89" w:rsidRPr="00FE0530" w:rsidRDefault="00DD6A89" w:rsidP="000D4090">
      <w:r w:rsidRPr="00FE0530">
        <w:t>Policy review will be undertaken annually or sooner if awarding body or JCQ regulations change.</w:t>
      </w:r>
    </w:p>
    <w:p w14:paraId="3BB45B3A" w14:textId="77777777" w:rsidR="00F23993" w:rsidRPr="00FE0530" w:rsidRDefault="00F23993" w:rsidP="00F23993">
      <w:pPr>
        <w:rPr>
          <w:lang w:val="en-US"/>
        </w:rPr>
      </w:pPr>
    </w:p>
    <w:p w14:paraId="2D78B64E" w14:textId="77777777" w:rsidR="00DB2358" w:rsidRPr="00FE0530" w:rsidRDefault="00DB2358">
      <w:pPr>
        <w:rPr>
          <w:b/>
          <w:bCs/>
          <w:color w:val="002060"/>
          <w:sz w:val="28"/>
          <w:szCs w:val="28"/>
        </w:rPr>
      </w:pPr>
      <w:r w:rsidRPr="00FE0530">
        <w:rPr>
          <w:b/>
          <w:bCs/>
          <w:color w:val="002060"/>
          <w:sz w:val="28"/>
          <w:szCs w:val="28"/>
        </w:rPr>
        <w:br w:type="page"/>
      </w:r>
    </w:p>
    <w:p w14:paraId="10663B89" w14:textId="2939E7A7" w:rsidR="00F23993" w:rsidRPr="00FE0530" w:rsidRDefault="00F23993" w:rsidP="00F23993">
      <w:pPr>
        <w:rPr>
          <w:b/>
          <w:bCs/>
          <w:color w:val="002060"/>
          <w:sz w:val="28"/>
          <w:szCs w:val="28"/>
        </w:rPr>
      </w:pPr>
      <w:r w:rsidRPr="00FE0530">
        <w:rPr>
          <w:b/>
          <w:bCs/>
          <w:color w:val="002060"/>
          <w:sz w:val="28"/>
          <w:szCs w:val="28"/>
        </w:rPr>
        <w:lastRenderedPageBreak/>
        <w:t>Appendix A – RPL Application Form</w:t>
      </w:r>
    </w:p>
    <w:p w14:paraId="4C9DEAB4" w14:textId="111C93FE" w:rsidR="00F23993" w:rsidRPr="00FE0530" w:rsidRDefault="00F23993" w:rsidP="00F23993">
      <w:pPr>
        <w:rPr>
          <w:lang w:val="en-US"/>
        </w:rPr>
      </w:pPr>
      <w:r w:rsidRPr="00FE0530">
        <w:rPr>
          <w:lang w:val="en-US"/>
        </w:rPr>
        <w:t>This form must be completed by the learner (and parent/carer if under 18) and signed by assessor and IQA.</w:t>
      </w:r>
    </w:p>
    <w:p w14:paraId="6141E5DD" w14:textId="77777777" w:rsidR="00F23993" w:rsidRPr="00FE0530" w:rsidRDefault="00F23993" w:rsidP="00F23993">
      <w:pPr>
        <w:rPr>
          <w:lang w:val="en-US"/>
        </w:rPr>
      </w:pPr>
      <w:r w:rsidRPr="00FE0530">
        <w:rPr>
          <w:lang w:val="en-US"/>
        </w:rPr>
        <w:t>1. Learner name: ___________________________</w:t>
      </w:r>
    </w:p>
    <w:p w14:paraId="381C2D65" w14:textId="77777777" w:rsidR="00F23993" w:rsidRPr="00FE0530" w:rsidRDefault="00F23993" w:rsidP="00F23993">
      <w:pPr>
        <w:rPr>
          <w:lang w:val="en-US"/>
        </w:rPr>
      </w:pPr>
      <w:r w:rsidRPr="00FE0530">
        <w:rPr>
          <w:lang w:val="en-US"/>
        </w:rPr>
        <w:t xml:space="preserve">2. Date of </w:t>
      </w:r>
      <w:proofErr w:type="gramStart"/>
      <w:r w:rsidRPr="00FE0530">
        <w:rPr>
          <w:lang w:val="en-US"/>
        </w:rPr>
        <w:t>Birth: _</w:t>
      </w:r>
      <w:proofErr w:type="gramEnd"/>
      <w:r w:rsidRPr="00FE0530">
        <w:rPr>
          <w:lang w:val="en-US"/>
        </w:rPr>
        <w:t>___________   ULN: ____________</w:t>
      </w:r>
    </w:p>
    <w:p w14:paraId="2C065AED" w14:textId="77777777" w:rsidR="00F23993" w:rsidRPr="00FE0530" w:rsidRDefault="00F23993" w:rsidP="00F23993">
      <w:pPr>
        <w:rPr>
          <w:lang w:val="en-US"/>
        </w:rPr>
      </w:pPr>
      <w:r w:rsidRPr="00FE0530">
        <w:rPr>
          <w:lang w:val="en-US"/>
        </w:rPr>
        <w:t>3. Qualification Title: ___________________________</w:t>
      </w:r>
    </w:p>
    <w:p w14:paraId="0ADB0AC5" w14:textId="77777777" w:rsidR="00F23993" w:rsidRPr="00FE0530" w:rsidRDefault="00F23993" w:rsidP="00F23993">
      <w:pPr>
        <w:rPr>
          <w:lang w:val="en-US"/>
        </w:rPr>
      </w:pPr>
      <w:r w:rsidRPr="00FE0530">
        <w:rPr>
          <w:lang w:val="en-US"/>
        </w:rPr>
        <w:t>4. Unit(s) Claimed (with code): ___________________________</w:t>
      </w:r>
    </w:p>
    <w:p w14:paraId="1038E4C9" w14:textId="77777777" w:rsidR="00F23993" w:rsidRPr="00FE0530" w:rsidRDefault="00F23993" w:rsidP="00F23993">
      <w:pPr>
        <w:rPr>
          <w:lang w:val="en-US"/>
        </w:rPr>
      </w:pPr>
      <w:r w:rsidRPr="00FE0530">
        <w:rPr>
          <w:lang w:val="en-US"/>
        </w:rPr>
        <w:t>5. Rationale for Claim (brief description of prior learning/experience):</w:t>
      </w:r>
    </w:p>
    <w:p w14:paraId="71ADB5DA" w14:textId="77777777" w:rsidR="00F23993" w:rsidRPr="00FE0530" w:rsidRDefault="00F23993" w:rsidP="00F23993">
      <w:pPr>
        <w:rPr>
          <w:lang w:val="en-US"/>
        </w:rPr>
      </w:pPr>
      <w:r w:rsidRPr="00FE0530">
        <w:rPr>
          <w:lang w:val="en-US"/>
        </w:rPr>
        <w:t xml:space="preserve">   _______________________________________________________</w:t>
      </w:r>
    </w:p>
    <w:p w14:paraId="30266D4C" w14:textId="77777777" w:rsidR="00F23993" w:rsidRPr="00FE0530" w:rsidRDefault="00F23993" w:rsidP="00F23993">
      <w:pPr>
        <w:rPr>
          <w:lang w:val="en-US"/>
        </w:rPr>
      </w:pPr>
      <w:r w:rsidRPr="00FE0530">
        <w:rPr>
          <w:lang w:val="en-US"/>
        </w:rPr>
        <w:t>6. Evidence List (certificates, portfolios, work records, etc.):</w:t>
      </w:r>
    </w:p>
    <w:p w14:paraId="4D3BD540" w14:textId="77777777" w:rsidR="00F23993" w:rsidRPr="00FE0530" w:rsidRDefault="00F23993" w:rsidP="00F23993">
      <w:pPr>
        <w:rPr>
          <w:lang w:val="en-US"/>
        </w:rPr>
      </w:pPr>
      <w:r w:rsidRPr="00FE0530">
        <w:rPr>
          <w:lang w:val="en-US"/>
        </w:rPr>
        <w:t xml:space="preserve">   _______________________________________________________</w:t>
      </w:r>
    </w:p>
    <w:p w14:paraId="0B70CD86" w14:textId="77777777" w:rsidR="00F23993" w:rsidRPr="00FE0530" w:rsidRDefault="00F23993" w:rsidP="00F23993">
      <w:pPr>
        <w:rPr>
          <w:lang w:val="en-US"/>
        </w:rPr>
      </w:pPr>
      <w:r w:rsidRPr="00FE0530">
        <w:rPr>
          <w:lang w:val="en-US"/>
        </w:rPr>
        <w:t xml:space="preserve">7. Assessor Name &amp; </w:t>
      </w:r>
      <w:proofErr w:type="gramStart"/>
      <w:r w:rsidRPr="00FE0530">
        <w:rPr>
          <w:lang w:val="en-US"/>
        </w:rPr>
        <w:t>Signature: _</w:t>
      </w:r>
      <w:proofErr w:type="gramEnd"/>
      <w:r w:rsidRPr="00FE0530">
        <w:rPr>
          <w:lang w:val="en-US"/>
        </w:rPr>
        <w:t>__________________</w:t>
      </w:r>
      <w:proofErr w:type="gramStart"/>
      <w:r w:rsidRPr="00FE0530">
        <w:rPr>
          <w:lang w:val="en-US"/>
        </w:rPr>
        <w:t>_  Date</w:t>
      </w:r>
      <w:proofErr w:type="gramEnd"/>
      <w:r w:rsidRPr="00FE0530">
        <w:rPr>
          <w:lang w:val="en-US"/>
        </w:rPr>
        <w:t>: _________</w:t>
      </w:r>
    </w:p>
    <w:p w14:paraId="018935EC" w14:textId="77777777" w:rsidR="00F23993" w:rsidRPr="00FE0530" w:rsidRDefault="00F23993" w:rsidP="00F23993">
      <w:pPr>
        <w:rPr>
          <w:lang w:val="en-US"/>
        </w:rPr>
      </w:pPr>
      <w:r w:rsidRPr="00FE0530">
        <w:rPr>
          <w:lang w:val="en-US"/>
        </w:rPr>
        <w:t>8. IQA Name &amp; Signature: _______________________</w:t>
      </w:r>
      <w:proofErr w:type="gramStart"/>
      <w:r w:rsidRPr="00FE0530">
        <w:rPr>
          <w:lang w:val="en-US"/>
        </w:rPr>
        <w:t>_  Date</w:t>
      </w:r>
      <w:proofErr w:type="gramEnd"/>
      <w:r w:rsidRPr="00FE0530">
        <w:rPr>
          <w:lang w:val="en-US"/>
        </w:rPr>
        <w:t>: _________</w:t>
      </w:r>
    </w:p>
    <w:p w14:paraId="07E6409B" w14:textId="77777777" w:rsidR="00F23993" w:rsidRPr="00FE0530" w:rsidRDefault="00F23993" w:rsidP="00F23993">
      <w:pPr>
        <w:rPr>
          <w:lang w:val="en-US"/>
        </w:rPr>
      </w:pPr>
      <w:r w:rsidRPr="00FE0530">
        <w:rPr>
          <w:lang w:val="en-US"/>
        </w:rPr>
        <w:t>9. Awarding Body Submission Required? (Y/N</w:t>
      </w:r>
      <w:proofErr w:type="gramStart"/>
      <w:r w:rsidRPr="00FE0530">
        <w:rPr>
          <w:lang w:val="en-US"/>
        </w:rPr>
        <w:t>): _</w:t>
      </w:r>
      <w:proofErr w:type="gramEnd"/>
      <w:r w:rsidRPr="00FE0530">
        <w:rPr>
          <w:lang w:val="en-US"/>
        </w:rPr>
        <w:t>________   Date: _________</w:t>
      </w:r>
    </w:p>
    <w:p w14:paraId="584810A2" w14:textId="77777777" w:rsidR="00F23993" w:rsidRPr="00FE0530" w:rsidRDefault="00F23993" w:rsidP="00F23993">
      <w:pPr>
        <w:rPr>
          <w:lang w:val="en-US"/>
        </w:rPr>
      </w:pPr>
    </w:p>
    <w:p w14:paraId="54C5A932" w14:textId="77777777" w:rsidR="00F23993" w:rsidRPr="00FE0530" w:rsidRDefault="00F23993" w:rsidP="00F23993">
      <w:pPr>
        <w:rPr>
          <w:b/>
          <w:bCs/>
          <w:color w:val="002060"/>
          <w:sz w:val="28"/>
          <w:szCs w:val="28"/>
        </w:rPr>
      </w:pPr>
    </w:p>
    <w:p w14:paraId="0BC0ADFB" w14:textId="1160A6B4" w:rsidR="00F23993" w:rsidRPr="00FE0530" w:rsidRDefault="00F23993" w:rsidP="00F23993">
      <w:pPr>
        <w:rPr>
          <w:b/>
          <w:bCs/>
          <w:color w:val="002060"/>
          <w:sz w:val="28"/>
          <w:szCs w:val="28"/>
        </w:rPr>
      </w:pPr>
      <w:r w:rsidRPr="00FE0530">
        <w:rPr>
          <w:b/>
          <w:bCs/>
          <w:color w:val="002060"/>
          <w:sz w:val="28"/>
          <w:szCs w:val="28"/>
        </w:rPr>
        <w:t>Appendix B – Evidence Mapping Table</w:t>
      </w:r>
    </w:p>
    <w:p w14:paraId="02F32B8D" w14:textId="7F9E785B" w:rsidR="008C4319" w:rsidRPr="00FE0530" w:rsidRDefault="00F23993" w:rsidP="00F23993">
      <w:pPr>
        <w:rPr>
          <w:lang w:val="en-US"/>
        </w:rPr>
      </w:pPr>
      <w:r w:rsidRPr="00FE0530">
        <w:rPr>
          <w:lang w:val="en-US"/>
        </w:rPr>
        <w:t xml:space="preserve">Use this table to map each item of prior learning evidence to learning outcomes/assessment criteria, some sample criteria </w:t>
      </w:r>
      <w:proofErr w:type="gramStart"/>
      <w:r w:rsidRPr="00FE0530">
        <w:rPr>
          <w:lang w:val="en-US"/>
        </w:rPr>
        <w:t>has</w:t>
      </w:r>
      <w:proofErr w:type="gramEnd"/>
      <w:r w:rsidRPr="00FE0530">
        <w:rPr>
          <w:lang w:val="en-US"/>
        </w:rPr>
        <w:t xml:space="preserve"> been populated to support with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75"/>
        <w:gridCol w:w="1235"/>
        <w:gridCol w:w="1134"/>
        <w:gridCol w:w="1276"/>
        <w:gridCol w:w="1276"/>
        <w:gridCol w:w="1417"/>
        <w:gridCol w:w="1129"/>
      </w:tblGrid>
      <w:tr w:rsidR="00F23993" w:rsidRPr="00FE0530" w14:paraId="6AB5E308" w14:textId="77777777" w:rsidTr="00F23993">
        <w:tc>
          <w:tcPr>
            <w:tcW w:w="1129" w:type="dxa"/>
            <w:shd w:val="clear" w:color="auto" w:fill="002060"/>
            <w:hideMark/>
          </w:tcPr>
          <w:p w14:paraId="3314A328" w14:textId="77777777" w:rsidR="00F23993" w:rsidRPr="00FE0530" w:rsidRDefault="00F23993" w:rsidP="00F23993">
            <w:pPr>
              <w:rPr>
                <w:b/>
                <w:bCs/>
                <w:lang w:val="en-US"/>
              </w:rPr>
            </w:pPr>
            <w:r w:rsidRPr="00FE0530">
              <w:rPr>
                <w:b/>
                <w:bCs/>
                <w:lang w:val="en-US"/>
              </w:rPr>
              <w:t>Unit code</w:t>
            </w:r>
          </w:p>
        </w:tc>
        <w:tc>
          <w:tcPr>
            <w:tcW w:w="1175" w:type="dxa"/>
            <w:shd w:val="clear" w:color="auto" w:fill="002060"/>
            <w:hideMark/>
          </w:tcPr>
          <w:p w14:paraId="39C3F153" w14:textId="77777777" w:rsidR="00F23993" w:rsidRPr="00FE0530" w:rsidRDefault="00F23993" w:rsidP="00F23993">
            <w:pPr>
              <w:rPr>
                <w:b/>
                <w:bCs/>
                <w:lang w:val="en-US"/>
              </w:rPr>
            </w:pPr>
            <w:r w:rsidRPr="00FE0530">
              <w:rPr>
                <w:b/>
                <w:bCs/>
                <w:lang w:val="en-US"/>
              </w:rPr>
              <w:t>Unit title</w:t>
            </w:r>
          </w:p>
        </w:tc>
        <w:tc>
          <w:tcPr>
            <w:tcW w:w="1235" w:type="dxa"/>
            <w:shd w:val="clear" w:color="auto" w:fill="002060"/>
            <w:hideMark/>
          </w:tcPr>
          <w:p w14:paraId="2D0DD50B" w14:textId="77777777" w:rsidR="00F23993" w:rsidRPr="00FE0530" w:rsidRDefault="00F23993" w:rsidP="00F23993">
            <w:pPr>
              <w:rPr>
                <w:b/>
                <w:bCs/>
                <w:lang w:val="en-US"/>
              </w:rPr>
            </w:pPr>
            <w:r w:rsidRPr="00FE0530">
              <w:rPr>
                <w:b/>
                <w:bCs/>
                <w:lang w:val="en-US"/>
              </w:rPr>
              <w:t>Learning outcome / criteria</w:t>
            </w:r>
          </w:p>
        </w:tc>
        <w:tc>
          <w:tcPr>
            <w:tcW w:w="1134" w:type="dxa"/>
            <w:shd w:val="clear" w:color="auto" w:fill="002060"/>
            <w:hideMark/>
          </w:tcPr>
          <w:p w14:paraId="06B2E350" w14:textId="77777777" w:rsidR="00F23993" w:rsidRPr="00FE0530" w:rsidRDefault="00F23993" w:rsidP="00F23993">
            <w:pPr>
              <w:rPr>
                <w:b/>
                <w:bCs/>
                <w:lang w:val="en-US"/>
              </w:rPr>
            </w:pPr>
            <w:r w:rsidRPr="00FE0530">
              <w:rPr>
                <w:b/>
                <w:bCs/>
                <w:lang w:val="en-US"/>
              </w:rPr>
              <w:t>Evidence item ref</w:t>
            </w:r>
          </w:p>
        </w:tc>
        <w:tc>
          <w:tcPr>
            <w:tcW w:w="1276" w:type="dxa"/>
            <w:shd w:val="clear" w:color="auto" w:fill="002060"/>
            <w:hideMark/>
          </w:tcPr>
          <w:p w14:paraId="17C71F26" w14:textId="77777777" w:rsidR="00F23993" w:rsidRPr="00FE0530" w:rsidRDefault="00F23993" w:rsidP="00F23993">
            <w:pPr>
              <w:rPr>
                <w:b/>
                <w:bCs/>
                <w:lang w:val="en-US"/>
              </w:rPr>
            </w:pPr>
            <w:r w:rsidRPr="00FE0530">
              <w:rPr>
                <w:b/>
                <w:bCs/>
                <w:lang w:val="en-US"/>
              </w:rPr>
              <w:t>Date</w:t>
            </w:r>
          </w:p>
        </w:tc>
        <w:tc>
          <w:tcPr>
            <w:tcW w:w="1276" w:type="dxa"/>
            <w:shd w:val="clear" w:color="auto" w:fill="002060"/>
            <w:hideMark/>
          </w:tcPr>
          <w:p w14:paraId="4D02B94A" w14:textId="77777777" w:rsidR="00F23993" w:rsidRPr="00FE0530" w:rsidRDefault="00F23993" w:rsidP="00F23993">
            <w:pPr>
              <w:rPr>
                <w:b/>
                <w:bCs/>
                <w:lang w:val="en-US"/>
              </w:rPr>
            </w:pPr>
            <w:r w:rsidRPr="00FE0530">
              <w:rPr>
                <w:b/>
                <w:bCs/>
                <w:lang w:val="en-US"/>
              </w:rPr>
              <w:t>Evidence type</w:t>
            </w:r>
          </w:p>
        </w:tc>
        <w:tc>
          <w:tcPr>
            <w:tcW w:w="1417" w:type="dxa"/>
            <w:shd w:val="clear" w:color="auto" w:fill="002060"/>
            <w:hideMark/>
          </w:tcPr>
          <w:p w14:paraId="7C8B2678" w14:textId="77777777" w:rsidR="00F23993" w:rsidRPr="00FE0530" w:rsidRDefault="00F23993" w:rsidP="00F23993">
            <w:pPr>
              <w:rPr>
                <w:b/>
                <w:bCs/>
                <w:lang w:val="en-US"/>
              </w:rPr>
            </w:pPr>
            <w:r w:rsidRPr="00FE0530">
              <w:rPr>
                <w:b/>
                <w:bCs/>
                <w:lang w:val="en-US"/>
              </w:rPr>
              <w:t>Assessor judgement</w:t>
            </w:r>
          </w:p>
        </w:tc>
        <w:tc>
          <w:tcPr>
            <w:tcW w:w="1129" w:type="dxa"/>
            <w:shd w:val="clear" w:color="auto" w:fill="002060"/>
            <w:hideMark/>
          </w:tcPr>
          <w:p w14:paraId="014FBA97" w14:textId="77777777" w:rsidR="00F23993" w:rsidRPr="00FE0530" w:rsidRDefault="00F23993" w:rsidP="00F23993">
            <w:pPr>
              <w:rPr>
                <w:b/>
                <w:bCs/>
                <w:lang w:val="en-US"/>
              </w:rPr>
            </w:pPr>
            <w:r w:rsidRPr="00FE0530">
              <w:rPr>
                <w:b/>
                <w:bCs/>
                <w:lang w:val="en-US"/>
              </w:rPr>
              <w:t>IQA sign-off</w:t>
            </w:r>
          </w:p>
        </w:tc>
      </w:tr>
      <w:tr w:rsidR="00F23993" w:rsidRPr="00FE0530" w14:paraId="5716BB67" w14:textId="77777777" w:rsidTr="00F23993">
        <w:tc>
          <w:tcPr>
            <w:tcW w:w="1129" w:type="dxa"/>
            <w:hideMark/>
          </w:tcPr>
          <w:p w14:paraId="5ED3A23E" w14:textId="1B0EFB5C" w:rsidR="00F23993" w:rsidRPr="00FE0530" w:rsidRDefault="00F23993" w:rsidP="00F23993">
            <w:pPr>
              <w:rPr>
                <w:lang w:val="en-US"/>
              </w:rPr>
            </w:pPr>
            <w:r w:rsidRPr="00FE0530">
              <w:rPr>
                <w:lang w:val="en-US"/>
              </w:rPr>
              <w:t>M/</w:t>
            </w:r>
            <w:r w:rsidR="008C4319" w:rsidRPr="00FE0530">
              <w:rPr>
                <w:lang w:val="en-US"/>
              </w:rPr>
              <w:t>/0000…</w:t>
            </w:r>
          </w:p>
        </w:tc>
        <w:tc>
          <w:tcPr>
            <w:tcW w:w="1175" w:type="dxa"/>
            <w:hideMark/>
          </w:tcPr>
          <w:p w14:paraId="7803FEE2" w14:textId="77777777" w:rsidR="00F23993" w:rsidRPr="00FE0530" w:rsidRDefault="00F23993" w:rsidP="00F23993">
            <w:pPr>
              <w:rPr>
                <w:lang w:val="en-US"/>
              </w:rPr>
            </w:pPr>
            <w:r w:rsidRPr="00FE0530">
              <w:rPr>
                <w:lang w:val="en-US"/>
              </w:rPr>
              <w:t>Sample Unit</w:t>
            </w:r>
          </w:p>
        </w:tc>
        <w:tc>
          <w:tcPr>
            <w:tcW w:w="1235" w:type="dxa"/>
            <w:hideMark/>
          </w:tcPr>
          <w:p w14:paraId="4C56268D" w14:textId="77777777" w:rsidR="00F23993" w:rsidRPr="00FE0530" w:rsidRDefault="00F23993" w:rsidP="00F23993">
            <w:pPr>
              <w:rPr>
                <w:lang w:val="en-US"/>
              </w:rPr>
            </w:pPr>
            <w:r w:rsidRPr="00FE0530">
              <w:rPr>
                <w:lang w:val="en-US"/>
              </w:rPr>
              <w:t>LO1: Describe...</w:t>
            </w:r>
          </w:p>
        </w:tc>
        <w:tc>
          <w:tcPr>
            <w:tcW w:w="1134" w:type="dxa"/>
            <w:hideMark/>
          </w:tcPr>
          <w:p w14:paraId="2011D235" w14:textId="77777777" w:rsidR="00F23993" w:rsidRPr="00FE0530" w:rsidRDefault="00F23993" w:rsidP="00F23993">
            <w:pPr>
              <w:rPr>
                <w:lang w:val="en-US"/>
              </w:rPr>
            </w:pPr>
            <w:r w:rsidRPr="00FE0530">
              <w:rPr>
                <w:lang w:val="en-US"/>
              </w:rPr>
              <w:t>Portfolio p.3</w:t>
            </w:r>
          </w:p>
        </w:tc>
        <w:tc>
          <w:tcPr>
            <w:tcW w:w="1276" w:type="dxa"/>
            <w:hideMark/>
          </w:tcPr>
          <w:p w14:paraId="66B9ECB4" w14:textId="67A0E66C" w:rsidR="00F23993" w:rsidRPr="00FE0530" w:rsidRDefault="00F23993" w:rsidP="00F23993">
            <w:pPr>
              <w:rPr>
                <w:lang w:val="en-US"/>
              </w:rPr>
            </w:pPr>
            <w:r w:rsidRPr="00FE0530">
              <w:rPr>
                <w:lang w:val="en-US"/>
              </w:rPr>
              <w:t>10/09/25</w:t>
            </w:r>
          </w:p>
        </w:tc>
        <w:tc>
          <w:tcPr>
            <w:tcW w:w="1276" w:type="dxa"/>
            <w:hideMark/>
          </w:tcPr>
          <w:p w14:paraId="05BAB11A" w14:textId="77777777" w:rsidR="00F23993" w:rsidRPr="00FE0530" w:rsidRDefault="00F23993" w:rsidP="00F23993">
            <w:pPr>
              <w:rPr>
                <w:lang w:val="en-US"/>
              </w:rPr>
            </w:pPr>
            <w:r w:rsidRPr="00FE0530">
              <w:rPr>
                <w:lang w:val="en-US"/>
              </w:rPr>
              <w:t>Written work</w:t>
            </w:r>
          </w:p>
        </w:tc>
        <w:tc>
          <w:tcPr>
            <w:tcW w:w="1417" w:type="dxa"/>
            <w:hideMark/>
          </w:tcPr>
          <w:p w14:paraId="6628E1A6" w14:textId="615FC1A5" w:rsidR="00F23993" w:rsidRPr="00FE0530" w:rsidRDefault="00F23993" w:rsidP="00F23993">
            <w:pPr>
              <w:rPr>
                <w:lang w:val="en-US"/>
              </w:rPr>
            </w:pPr>
            <w:r w:rsidRPr="00FE0530">
              <w:rPr>
                <w:lang w:val="en-US"/>
              </w:rPr>
              <w:t>Meets criteria</w:t>
            </w:r>
          </w:p>
        </w:tc>
        <w:tc>
          <w:tcPr>
            <w:tcW w:w="1129" w:type="dxa"/>
            <w:hideMark/>
          </w:tcPr>
          <w:p w14:paraId="496587C7" w14:textId="31FF71A3" w:rsidR="00F23993" w:rsidRPr="00FE0530" w:rsidRDefault="00F23993" w:rsidP="00F23993">
            <w:pPr>
              <w:rPr>
                <w:lang w:val="en-US"/>
              </w:rPr>
            </w:pPr>
            <w:r w:rsidRPr="00FE0530">
              <w:rPr>
                <w:lang w:val="en-US"/>
              </w:rPr>
              <w:t xml:space="preserve">Signed &amp; </w:t>
            </w:r>
            <w:proofErr w:type="gramStart"/>
            <w:r w:rsidRPr="00FE0530">
              <w:rPr>
                <w:lang w:val="en-US"/>
              </w:rPr>
              <w:t>Dated</w:t>
            </w:r>
            <w:proofErr w:type="gramEnd"/>
          </w:p>
        </w:tc>
      </w:tr>
      <w:tr w:rsidR="00F23993" w:rsidRPr="00FE0530" w14:paraId="57C4EE42" w14:textId="77777777" w:rsidTr="00F23993">
        <w:tc>
          <w:tcPr>
            <w:tcW w:w="1129" w:type="dxa"/>
          </w:tcPr>
          <w:p w14:paraId="1710A3C8" w14:textId="77777777" w:rsidR="00F23993" w:rsidRPr="00FE0530" w:rsidRDefault="00F23993" w:rsidP="00F23993">
            <w:pPr>
              <w:rPr>
                <w:lang w:val="en-US"/>
              </w:rPr>
            </w:pPr>
          </w:p>
        </w:tc>
        <w:tc>
          <w:tcPr>
            <w:tcW w:w="1175" w:type="dxa"/>
          </w:tcPr>
          <w:p w14:paraId="7467F197" w14:textId="77777777" w:rsidR="00F23993" w:rsidRPr="00FE0530" w:rsidRDefault="00F23993" w:rsidP="00F23993">
            <w:pPr>
              <w:rPr>
                <w:lang w:val="en-US"/>
              </w:rPr>
            </w:pPr>
          </w:p>
        </w:tc>
        <w:tc>
          <w:tcPr>
            <w:tcW w:w="1235" w:type="dxa"/>
          </w:tcPr>
          <w:p w14:paraId="52AC2810" w14:textId="77777777" w:rsidR="00F23993" w:rsidRPr="00FE0530" w:rsidRDefault="00F23993" w:rsidP="00F23993">
            <w:pPr>
              <w:rPr>
                <w:lang w:val="en-US"/>
              </w:rPr>
            </w:pPr>
          </w:p>
        </w:tc>
        <w:tc>
          <w:tcPr>
            <w:tcW w:w="1134" w:type="dxa"/>
          </w:tcPr>
          <w:p w14:paraId="3189D18B" w14:textId="77777777" w:rsidR="00F23993" w:rsidRPr="00FE0530" w:rsidRDefault="00F23993" w:rsidP="00F23993">
            <w:pPr>
              <w:rPr>
                <w:lang w:val="en-US"/>
              </w:rPr>
            </w:pPr>
          </w:p>
        </w:tc>
        <w:tc>
          <w:tcPr>
            <w:tcW w:w="1276" w:type="dxa"/>
          </w:tcPr>
          <w:p w14:paraId="0F389246" w14:textId="77777777" w:rsidR="00F23993" w:rsidRPr="00FE0530" w:rsidRDefault="00F23993" w:rsidP="00F23993">
            <w:pPr>
              <w:rPr>
                <w:lang w:val="en-US"/>
              </w:rPr>
            </w:pPr>
          </w:p>
        </w:tc>
        <w:tc>
          <w:tcPr>
            <w:tcW w:w="1276" w:type="dxa"/>
          </w:tcPr>
          <w:p w14:paraId="08503391" w14:textId="77777777" w:rsidR="00F23993" w:rsidRPr="00FE0530" w:rsidRDefault="00F23993" w:rsidP="00F23993">
            <w:pPr>
              <w:rPr>
                <w:lang w:val="en-US"/>
              </w:rPr>
            </w:pPr>
          </w:p>
        </w:tc>
        <w:tc>
          <w:tcPr>
            <w:tcW w:w="1417" w:type="dxa"/>
          </w:tcPr>
          <w:p w14:paraId="07D6F4A1" w14:textId="77777777" w:rsidR="00F23993" w:rsidRPr="00FE0530" w:rsidRDefault="00F23993" w:rsidP="00F23993">
            <w:pPr>
              <w:rPr>
                <w:lang w:val="en-US"/>
              </w:rPr>
            </w:pPr>
          </w:p>
        </w:tc>
        <w:tc>
          <w:tcPr>
            <w:tcW w:w="1129" w:type="dxa"/>
          </w:tcPr>
          <w:p w14:paraId="5C738BBE" w14:textId="77777777" w:rsidR="00F23993" w:rsidRPr="00FE0530" w:rsidRDefault="00F23993" w:rsidP="00F23993">
            <w:pPr>
              <w:rPr>
                <w:lang w:val="en-US"/>
              </w:rPr>
            </w:pPr>
          </w:p>
        </w:tc>
      </w:tr>
      <w:tr w:rsidR="00F23993" w:rsidRPr="00FE0530" w14:paraId="6B460DB0" w14:textId="77777777" w:rsidTr="00F23993">
        <w:tc>
          <w:tcPr>
            <w:tcW w:w="1129" w:type="dxa"/>
          </w:tcPr>
          <w:p w14:paraId="4E4DA600" w14:textId="77777777" w:rsidR="00F23993" w:rsidRPr="00FE0530" w:rsidRDefault="00F23993" w:rsidP="00F23993">
            <w:pPr>
              <w:rPr>
                <w:lang w:val="en-US"/>
              </w:rPr>
            </w:pPr>
          </w:p>
        </w:tc>
        <w:tc>
          <w:tcPr>
            <w:tcW w:w="1175" w:type="dxa"/>
          </w:tcPr>
          <w:p w14:paraId="13E628BE" w14:textId="77777777" w:rsidR="00F23993" w:rsidRPr="00FE0530" w:rsidRDefault="00F23993" w:rsidP="00F23993">
            <w:pPr>
              <w:rPr>
                <w:lang w:val="en-US"/>
              </w:rPr>
            </w:pPr>
          </w:p>
        </w:tc>
        <w:tc>
          <w:tcPr>
            <w:tcW w:w="1235" w:type="dxa"/>
          </w:tcPr>
          <w:p w14:paraId="7FB5B339" w14:textId="77777777" w:rsidR="00F23993" w:rsidRPr="00FE0530" w:rsidRDefault="00F23993" w:rsidP="00F23993">
            <w:pPr>
              <w:rPr>
                <w:lang w:val="en-US"/>
              </w:rPr>
            </w:pPr>
          </w:p>
        </w:tc>
        <w:tc>
          <w:tcPr>
            <w:tcW w:w="1134" w:type="dxa"/>
          </w:tcPr>
          <w:p w14:paraId="78A9865E" w14:textId="77777777" w:rsidR="00F23993" w:rsidRPr="00FE0530" w:rsidRDefault="00F23993" w:rsidP="00F23993">
            <w:pPr>
              <w:rPr>
                <w:lang w:val="en-US"/>
              </w:rPr>
            </w:pPr>
          </w:p>
        </w:tc>
        <w:tc>
          <w:tcPr>
            <w:tcW w:w="1276" w:type="dxa"/>
          </w:tcPr>
          <w:p w14:paraId="1A94BD4F" w14:textId="77777777" w:rsidR="00F23993" w:rsidRPr="00FE0530" w:rsidRDefault="00F23993" w:rsidP="00F23993">
            <w:pPr>
              <w:rPr>
                <w:lang w:val="en-US"/>
              </w:rPr>
            </w:pPr>
          </w:p>
        </w:tc>
        <w:tc>
          <w:tcPr>
            <w:tcW w:w="1276" w:type="dxa"/>
          </w:tcPr>
          <w:p w14:paraId="572F4E99" w14:textId="77777777" w:rsidR="00F23993" w:rsidRPr="00FE0530" w:rsidRDefault="00F23993" w:rsidP="00F23993">
            <w:pPr>
              <w:rPr>
                <w:lang w:val="en-US"/>
              </w:rPr>
            </w:pPr>
          </w:p>
        </w:tc>
        <w:tc>
          <w:tcPr>
            <w:tcW w:w="1417" w:type="dxa"/>
          </w:tcPr>
          <w:p w14:paraId="4CE727B0" w14:textId="77777777" w:rsidR="00F23993" w:rsidRPr="00FE0530" w:rsidRDefault="00F23993" w:rsidP="00F23993">
            <w:pPr>
              <w:rPr>
                <w:lang w:val="en-US"/>
              </w:rPr>
            </w:pPr>
          </w:p>
        </w:tc>
        <w:tc>
          <w:tcPr>
            <w:tcW w:w="1129" w:type="dxa"/>
          </w:tcPr>
          <w:p w14:paraId="5AEA5830" w14:textId="77777777" w:rsidR="00F23993" w:rsidRPr="00FE0530" w:rsidRDefault="00F23993" w:rsidP="00F23993">
            <w:pPr>
              <w:rPr>
                <w:lang w:val="en-US"/>
              </w:rPr>
            </w:pPr>
          </w:p>
        </w:tc>
      </w:tr>
      <w:tr w:rsidR="00F23993" w:rsidRPr="00FE0530" w14:paraId="61462607" w14:textId="77777777" w:rsidTr="00F23993">
        <w:tc>
          <w:tcPr>
            <w:tcW w:w="1129" w:type="dxa"/>
          </w:tcPr>
          <w:p w14:paraId="4D9E40D5" w14:textId="77777777" w:rsidR="00F23993" w:rsidRPr="00FE0530" w:rsidRDefault="00F23993" w:rsidP="00F23993">
            <w:pPr>
              <w:rPr>
                <w:lang w:val="en-US"/>
              </w:rPr>
            </w:pPr>
          </w:p>
        </w:tc>
        <w:tc>
          <w:tcPr>
            <w:tcW w:w="1175" w:type="dxa"/>
          </w:tcPr>
          <w:p w14:paraId="4B2A16AD" w14:textId="77777777" w:rsidR="00F23993" w:rsidRPr="00FE0530" w:rsidRDefault="00F23993" w:rsidP="00F23993">
            <w:pPr>
              <w:rPr>
                <w:lang w:val="en-US"/>
              </w:rPr>
            </w:pPr>
          </w:p>
        </w:tc>
        <w:tc>
          <w:tcPr>
            <w:tcW w:w="1235" w:type="dxa"/>
          </w:tcPr>
          <w:p w14:paraId="28B4C8E2" w14:textId="77777777" w:rsidR="00F23993" w:rsidRPr="00FE0530" w:rsidRDefault="00F23993" w:rsidP="00F23993">
            <w:pPr>
              <w:rPr>
                <w:lang w:val="en-US"/>
              </w:rPr>
            </w:pPr>
          </w:p>
        </w:tc>
        <w:tc>
          <w:tcPr>
            <w:tcW w:w="1134" w:type="dxa"/>
          </w:tcPr>
          <w:p w14:paraId="3A8B5E5E" w14:textId="77777777" w:rsidR="00F23993" w:rsidRPr="00FE0530" w:rsidRDefault="00F23993" w:rsidP="00F23993">
            <w:pPr>
              <w:rPr>
                <w:lang w:val="en-US"/>
              </w:rPr>
            </w:pPr>
          </w:p>
        </w:tc>
        <w:tc>
          <w:tcPr>
            <w:tcW w:w="1276" w:type="dxa"/>
          </w:tcPr>
          <w:p w14:paraId="0FB014F1" w14:textId="77777777" w:rsidR="00F23993" w:rsidRPr="00FE0530" w:rsidRDefault="00F23993" w:rsidP="00F23993">
            <w:pPr>
              <w:rPr>
                <w:lang w:val="en-US"/>
              </w:rPr>
            </w:pPr>
          </w:p>
        </w:tc>
        <w:tc>
          <w:tcPr>
            <w:tcW w:w="1276" w:type="dxa"/>
          </w:tcPr>
          <w:p w14:paraId="71201E64" w14:textId="77777777" w:rsidR="00F23993" w:rsidRPr="00FE0530" w:rsidRDefault="00F23993" w:rsidP="00F23993">
            <w:pPr>
              <w:rPr>
                <w:lang w:val="en-US"/>
              </w:rPr>
            </w:pPr>
          </w:p>
        </w:tc>
        <w:tc>
          <w:tcPr>
            <w:tcW w:w="1417" w:type="dxa"/>
          </w:tcPr>
          <w:p w14:paraId="783ACF0C" w14:textId="77777777" w:rsidR="00F23993" w:rsidRPr="00FE0530" w:rsidRDefault="00F23993" w:rsidP="00F23993">
            <w:pPr>
              <w:rPr>
                <w:lang w:val="en-US"/>
              </w:rPr>
            </w:pPr>
          </w:p>
        </w:tc>
        <w:tc>
          <w:tcPr>
            <w:tcW w:w="1129" w:type="dxa"/>
          </w:tcPr>
          <w:p w14:paraId="0325EEC8" w14:textId="77777777" w:rsidR="00F23993" w:rsidRPr="00FE0530" w:rsidRDefault="00F23993" w:rsidP="00F23993">
            <w:pPr>
              <w:rPr>
                <w:lang w:val="en-US"/>
              </w:rPr>
            </w:pPr>
          </w:p>
        </w:tc>
      </w:tr>
    </w:tbl>
    <w:p w14:paraId="4348FD5B" w14:textId="77777777" w:rsidR="00F23993" w:rsidRPr="00FE0530" w:rsidRDefault="00F23993" w:rsidP="00F23993">
      <w:pPr>
        <w:rPr>
          <w:lang w:val="en-US"/>
        </w:rPr>
      </w:pPr>
    </w:p>
    <w:p w14:paraId="5AC42BF1" w14:textId="77777777" w:rsidR="00F23993" w:rsidRPr="00FE0530" w:rsidRDefault="00F23993" w:rsidP="00F23993">
      <w:pPr>
        <w:rPr>
          <w:lang w:val="en-US"/>
        </w:rPr>
      </w:pPr>
    </w:p>
    <w:p w14:paraId="7161FD50" w14:textId="77777777" w:rsidR="00F23993" w:rsidRPr="00FE0530" w:rsidRDefault="00F23993" w:rsidP="00F23993">
      <w:pPr>
        <w:rPr>
          <w:lang w:val="en-US"/>
        </w:rPr>
      </w:pPr>
    </w:p>
    <w:p w14:paraId="44E564E7" w14:textId="77777777" w:rsidR="00F23993" w:rsidRPr="00FE0530" w:rsidRDefault="00F23993" w:rsidP="00F23993">
      <w:pPr>
        <w:rPr>
          <w:lang w:val="en-US"/>
        </w:rPr>
      </w:pPr>
    </w:p>
    <w:p w14:paraId="7699FB6F" w14:textId="77777777" w:rsidR="00F23993" w:rsidRPr="00FE0530" w:rsidRDefault="00F23993" w:rsidP="00F23993">
      <w:pPr>
        <w:rPr>
          <w:b/>
          <w:bCs/>
          <w:color w:val="002060"/>
          <w:sz w:val="28"/>
          <w:szCs w:val="28"/>
        </w:rPr>
      </w:pPr>
    </w:p>
    <w:p w14:paraId="65C8902C" w14:textId="7DD9F128" w:rsidR="00F23993" w:rsidRPr="00FE0530" w:rsidRDefault="00F23993" w:rsidP="00F23993">
      <w:pPr>
        <w:rPr>
          <w:b/>
          <w:bCs/>
          <w:color w:val="002060"/>
          <w:sz w:val="28"/>
          <w:szCs w:val="28"/>
        </w:rPr>
      </w:pPr>
      <w:r w:rsidRPr="00FE0530">
        <w:rPr>
          <w:b/>
          <w:bCs/>
          <w:color w:val="002060"/>
          <w:sz w:val="28"/>
          <w:szCs w:val="28"/>
        </w:rPr>
        <w:lastRenderedPageBreak/>
        <w:t>Appendix C – Quick Flow Checklist</w:t>
      </w:r>
    </w:p>
    <w:p w14:paraId="78A165BF" w14:textId="1F8CAC94" w:rsidR="00FE578C" w:rsidRPr="00B53C0D" w:rsidRDefault="00F23993" w:rsidP="00FE578C">
      <w:r w:rsidRPr="00FE0530">
        <w:rPr>
          <w:noProof/>
        </w:rPr>
        <w:drawing>
          <wp:inline distT="0" distB="0" distL="0" distR="0" wp14:anchorId="72C57B6F" wp14:editId="144D92F1">
            <wp:extent cx="5892800" cy="3079750"/>
            <wp:effectExtent l="0" t="0" r="31750" b="6350"/>
            <wp:docPr id="60606319"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14E640D" w14:textId="77777777" w:rsidR="00B53C0D" w:rsidRDefault="00B53C0D" w:rsidP="00B53C0D">
      <w:pPr>
        <w:rPr>
          <w:b/>
          <w:bCs/>
          <w:color w:val="002060"/>
          <w:sz w:val="28"/>
          <w:szCs w:val="28"/>
        </w:rPr>
      </w:pPr>
    </w:p>
    <w:p w14:paraId="0979C812" w14:textId="77777777" w:rsidR="00B53C0D" w:rsidRPr="00CF5879" w:rsidRDefault="00B53C0D" w:rsidP="00B53C0D"/>
    <w:p w14:paraId="261A13D2" w14:textId="77777777" w:rsidR="00CD297D" w:rsidRPr="0000746C" w:rsidRDefault="00CD297D" w:rsidP="00B56A96"/>
    <w:p w14:paraId="0EC7983C" w14:textId="77777777" w:rsidR="00B56A96" w:rsidRDefault="00B56A96" w:rsidP="00B56A96"/>
    <w:p w14:paraId="04D9E103" w14:textId="77777777" w:rsidR="00B56A96" w:rsidRPr="00B56A96" w:rsidRDefault="00B56A96" w:rsidP="00B56A96"/>
    <w:p w14:paraId="78EB6A40" w14:textId="77777777" w:rsidR="00B57DE7" w:rsidRDefault="00B57DE7" w:rsidP="00F049E5">
      <w:pPr>
        <w:rPr>
          <w:b/>
          <w:bCs/>
          <w:color w:val="002060"/>
          <w:sz w:val="28"/>
          <w:szCs w:val="28"/>
        </w:rPr>
      </w:pPr>
    </w:p>
    <w:p w14:paraId="740C3063" w14:textId="77777777" w:rsidR="00F049E5" w:rsidRPr="00F049E5" w:rsidRDefault="00F049E5" w:rsidP="00F049E5"/>
    <w:p w14:paraId="03217CD3" w14:textId="77777777" w:rsidR="00F049E5" w:rsidRDefault="00F049E5" w:rsidP="009203A8">
      <w:pPr>
        <w:rPr>
          <w:b/>
          <w:bCs/>
          <w:color w:val="002060"/>
          <w:sz w:val="28"/>
          <w:szCs w:val="28"/>
        </w:rPr>
      </w:pPr>
    </w:p>
    <w:p w14:paraId="0B8D6347" w14:textId="77777777" w:rsidR="009203A8" w:rsidRPr="009203A8" w:rsidRDefault="009203A8" w:rsidP="009203A8"/>
    <w:p w14:paraId="1DEC29EE" w14:textId="77777777" w:rsidR="007B5694" w:rsidRDefault="007B5694" w:rsidP="007B5694">
      <w:pPr>
        <w:rPr>
          <w:b/>
          <w:bCs/>
          <w:color w:val="002060"/>
          <w:sz w:val="28"/>
          <w:szCs w:val="28"/>
        </w:rPr>
      </w:pPr>
    </w:p>
    <w:p w14:paraId="11E8BE6A" w14:textId="77777777" w:rsidR="007B5694" w:rsidRPr="007B5694" w:rsidRDefault="007B5694" w:rsidP="007B5694"/>
    <w:p w14:paraId="03EE842D" w14:textId="77777777" w:rsidR="00452D7C" w:rsidRDefault="00452D7C" w:rsidP="00452D7C">
      <w:pPr>
        <w:rPr>
          <w:b/>
          <w:bCs/>
          <w:color w:val="002060"/>
          <w:sz w:val="28"/>
          <w:szCs w:val="28"/>
        </w:rPr>
      </w:pPr>
    </w:p>
    <w:p w14:paraId="7342A138" w14:textId="77777777" w:rsidR="006D3A1C" w:rsidRDefault="006D3A1C" w:rsidP="006D3A1C">
      <w:pPr>
        <w:rPr>
          <w:b/>
          <w:bCs/>
          <w:color w:val="002060"/>
          <w:sz w:val="28"/>
          <w:szCs w:val="28"/>
        </w:rPr>
      </w:pPr>
    </w:p>
    <w:p w14:paraId="6A3E739D" w14:textId="77777777" w:rsidR="006D3A1C" w:rsidRPr="006D3A1C" w:rsidRDefault="006D3A1C" w:rsidP="006D3A1C"/>
    <w:p w14:paraId="28E92008" w14:textId="77777777" w:rsidR="00D473F0" w:rsidRPr="00D473F0" w:rsidRDefault="00D473F0" w:rsidP="005769DC">
      <w:pPr>
        <w:rPr>
          <w:color w:val="002060"/>
        </w:rPr>
      </w:pPr>
    </w:p>
    <w:sectPr w:rsidR="00D473F0" w:rsidRPr="00D473F0" w:rsidSect="00D76FDD">
      <w:headerReference w:type="default" r:id="rId20"/>
      <w:footerReference w:type="default" r:id="rId21"/>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ED6EB" w14:textId="77777777" w:rsidR="00333686" w:rsidRDefault="00333686" w:rsidP="00931BA5">
      <w:pPr>
        <w:spacing w:after="0" w:line="240" w:lineRule="auto"/>
      </w:pPr>
      <w:r>
        <w:separator/>
      </w:r>
    </w:p>
  </w:endnote>
  <w:endnote w:type="continuationSeparator" w:id="0">
    <w:p w14:paraId="0F7F62B4" w14:textId="77777777" w:rsidR="00333686" w:rsidRDefault="00333686"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ED52" w14:textId="77777777" w:rsidR="00333686" w:rsidRDefault="00333686" w:rsidP="00931BA5">
      <w:pPr>
        <w:spacing w:after="0" w:line="240" w:lineRule="auto"/>
      </w:pPr>
      <w:r>
        <w:separator/>
      </w:r>
    </w:p>
  </w:footnote>
  <w:footnote w:type="continuationSeparator" w:id="0">
    <w:p w14:paraId="7780C9BE" w14:textId="77777777" w:rsidR="00333686" w:rsidRDefault="00333686"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A9829"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0.75pt" o:bullet="t">
        <v:imagedata r:id="rId1" o:title="TK_LOGO_POINTER_RGB_bullet_blue"/>
      </v:shape>
    </w:pict>
  </w:numPicBullet>
  <w:abstractNum w:abstractNumId="0" w15:restartNumberingAfterBreak="0">
    <w:nsid w:val="008E6BDC"/>
    <w:multiLevelType w:val="hybridMultilevel"/>
    <w:tmpl w:val="25E292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11008"/>
    <w:multiLevelType w:val="hybridMultilevel"/>
    <w:tmpl w:val="E7DA36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4" w15:restartNumberingAfterBreak="0">
    <w:nsid w:val="18C150D1"/>
    <w:multiLevelType w:val="hybridMultilevel"/>
    <w:tmpl w:val="705CE99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FB0CAE"/>
    <w:multiLevelType w:val="hybridMultilevel"/>
    <w:tmpl w:val="B9F223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8F3B59"/>
    <w:multiLevelType w:val="hybridMultilevel"/>
    <w:tmpl w:val="F52885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851764"/>
    <w:multiLevelType w:val="hybridMultilevel"/>
    <w:tmpl w:val="345275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35568"/>
    <w:multiLevelType w:val="hybridMultilevel"/>
    <w:tmpl w:val="DBBC33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8A0997"/>
    <w:multiLevelType w:val="hybridMultilevel"/>
    <w:tmpl w:val="4C0830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0710F"/>
    <w:multiLevelType w:val="hybridMultilevel"/>
    <w:tmpl w:val="9364E93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53499F"/>
    <w:multiLevelType w:val="hybridMultilevel"/>
    <w:tmpl w:val="5914A9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961D9"/>
    <w:multiLevelType w:val="hybridMultilevel"/>
    <w:tmpl w:val="069852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97CA4"/>
    <w:multiLevelType w:val="hybridMultilevel"/>
    <w:tmpl w:val="EFF2CC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F3156B"/>
    <w:multiLevelType w:val="hybridMultilevel"/>
    <w:tmpl w:val="90AE03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402F7B"/>
    <w:multiLevelType w:val="hybridMultilevel"/>
    <w:tmpl w:val="59CAFF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3"/>
  </w:num>
  <w:num w:numId="2" w16cid:durableId="1658722500">
    <w:abstractNumId w:val="17"/>
  </w:num>
  <w:num w:numId="3" w16cid:durableId="704527762">
    <w:abstractNumId w:val="15"/>
  </w:num>
  <w:num w:numId="4" w16cid:durableId="516164648">
    <w:abstractNumId w:val="1"/>
  </w:num>
  <w:num w:numId="5" w16cid:durableId="388112427">
    <w:abstractNumId w:val="11"/>
  </w:num>
  <w:num w:numId="6" w16cid:durableId="689111384">
    <w:abstractNumId w:val="9"/>
  </w:num>
  <w:num w:numId="7" w16cid:durableId="620503833">
    <w:abstractNumId w:val="8"/>
  </w:num>
  <w:num w:numId="8" w16cid:durableId="2123762253">
    <w:abstractNumId w:val="12"/>
  </w:num>
  <w:num w:numId="9" w16cid:durableId="1242526159">
    <w:abstractNumId w:val="14"/>
  </w:num>
  <w:num w:numId="10" w16cid:durableId="356778734">
    <w:abstractNumId w:val="5"/>
  </w:num>
  <w:num w:numId="11" w16cid:durableId="1119569051">
    <w:abstractNumId w:val="6"/>
  </w:num>
  <w:num w:numId="12" w16cid:durableId="428047080">
    <w:abstractNumId w:val="13"/>
  </w:num>
  <w:num w:numId="13" w16cid:durableId="1949117679">
    <w:abstractNumId w:val="0"/>
  </w:num>
  <w:num w:numId="14" w16cid:durableId="407580365">
    <w:abstractNumId w:val="7"/>
  </w:num>
  <w:num w:numId="15" w16cid:durableId="398284394">
    <w:abstractNumId w:val="16"/>
  </w:num>
  <w:num w:numId="16" w16cid:durableId="805659073">
    <w:abstractNumId w:val="2"/>
  </w:num>
  <w:num w:numId="17" w16cid:durableId="850219147">
    <w:abstractNumId w:val="4"/>
  </w:num>
  <w:num w:numId="18" w16cid:durableId="797718584">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0746C"/>
    <w:rsid w:val="0001165A"/>
    <w:rsid w:val="0001430C"/>
    <w:rsid w:val="0002000E"/>
    <w:rsid w:val="00021094"/>
    <w:rsid w:val="00027351"/>
    <w:rsid w:val="00030E55"/>
    <w:rsid w:val="0004051B"/>
    <w:rsid w:val="00050E06"/>
    <w:rsid w:val="00051A87"/>
    <w:rsid w:val="00091002"/>
    <w:rsid w:val="000976B5"/>
    <w:rsid w:val="000A6EEE"/>
    <w:rsid w:val="000A7A53"/>
    <w:rsid w:val="000B1886"/>
    <w:rsid w:val="000B4ADD"/>
    <w:rsid w:val="000C34BA"/>
    <w:rsid w:val="000C776D"/>
    <w:rsid w:val="000D4090"/>
    <w:rsid w:val="000E68A6"/>
    <w:rsid w:val="000E7B96"/>
    <w:rsid w:val="000F0F51"/>
    <w:rsid w:val="00107F7C"/>
    <w:rsid w:val="00113A67"/>
    <w:rsid w:val="00116BA5"/>
    <w:rsid w:val="0012153C"/>
    <w:rsid w:val="00124510"/>
    <w:rsid w:val="00124525"/>
    <w:rsid w:val="00127AA7"/>
    <w:rsid w:val="001334D1"/>
    <w:rsid w:val="00134296"/>
    <w:rsid w:val="00137B8D"/>
    <w:rsid w:val="00144512"/>
    <w:rsid w:val="00144847"/>
    <w:rsid w:val="001474CA"/>
    <w:rsid w:val="0015493C"/>
    <w:rsid w:val="00161B99"/>
    <w:rsid w:val="00172B57"/>
    <w:rsid w:val="0017304F"/>
    <w:rsid w:val="00186AC5"/>
    <w:rsid w:val="00186CE5"/>
    <w:rsid w:val="001A12D2"/>
    <w:rsid w:val="001A7CB7"/>
    <w:rsid w:val="001C5FC4"/>
    <w:rsid w:val="001C6A6C"/>
    <w:rsid w:val="001D71A7"/>
    <w:rsid w:val="0020758A"/>
    <w:rsid w:val="00211D34"/>
    <w:rsid w:val="002120E0"/>
    <w:rsid w:val="002141F2"/>
    <w:rsid w:val="00215285"/>
    <w:rsid w:val="0022013E"/>
    <w:rsid w:val="002220A9"/>
    <w:rsid w:val="002304DC"/>
    <w:rsid w:val="002316FF"/>
    <w:rsid w:val="002431FF"/>
    <w:rsid w:val="00245F10"/>
    <w:rsid w:val="00262168"/>
    <w:rsid w:val="0028045D"/>
    <w:rsid w:val="00284C93"/>
    <w:rsid w:val="00287D1B"/>
    <w:rsid w:val="002A2162"/>
    <w:rsid w:val="002A7809"/>
    <w:rsid w:val="002D5E84"/>
    <w:rsid w:val="002E0D09"/>
    <w:rsid w:val="002E3FCB"/>
    <w:rsid w:val="002E43E0"/>
    <w:rsid w:val="00306725"/>
    <w:rsid w:val="003149E9"/>
    <w:rsid w:val="003160CA"/>
    <w:rsid w:val="00325C57"/>
    <w:rsid w:val="0032625B"/>
    <w:rsid w:val="00333686"/>
    <w:rsid w:val="00340840"/>
    <w:rsid w:val="0034612C"/>
    <w:rsid w:val="0035446B"/>
    <w:rsid w:val="00364EA2"/>
    <w:rsid w:val="00381F02"/>
    <w:rsid w:val="003854CF"/>
    <w:rsid w:val="00392F3B"/>
    <w:rsid w:val="00397820"/>
    <w:rsid w:val="003A420F"/>
    <w:rsid w:val="003C7291"/>
    <w:rsid w:val="003D7C9B"/>
    <w:rsid w:val="003E7956"/>
    <w:rsid w:val="003F2D66"/>
    <w:rsid w:val="003F6B6E"/>
    <w:rsid w:val="003F735B"/>
    <w:rsid w:val="004027C4"/>
    <w:rsid w:val="0040799C"/>
    <w:rsid w:val="0041024B"/>
    <w:rsid w:val="00416E11"/>
    <w:rsid w:val="004222C5"/>
    <w:rsid w:val="00422DD8"/>
    <w:rsid w:val="00426B6A"/>
    <w:rsid w:val="00426F65"/>
    <w:rsid w:val="00434DDE"/>
    <w:rsid w:val="004413D2"/>
    <w:rsid w:val="00451CEF"/>
    <w:rsid w:val="00452D7C"/>
    <w:rsid w:val="00457E57"/>
    <w:rsid w:val="00465C72"/>
    <w:rsid w:val="00467297"/>
    <w:rsid w:val="0047506A"/>
    <w:rsid w:val="0047764A"/>
    <w:rsid w:val="00480F22"/>
    <w:rsid w:val="00485166"/>
    <w:rsid w:val="004A62A4"/>
    <w:rsid w:val="004B2C8B"/>
    <w:rsid w:val="004B32F0"/>
    <w:rsid w:val="004C3B6C"/>
    <w:rsid w:val="004D3A0A"/>
    <w:rsid w:val="004D3CFF"/>
    <w:rsid w:val="004E267C"/>
    <w:rsid w:val="004E42B0"/>
    <w:rsid w:val="004F2C6B"/>
    <w:rsid w:val="004F4014"/>
    <w:rsid w:val="004F69CB"/>
    <w:rsid w:val="00521725"/>
    <w:rsid w:val="00531FBB"/>
    <w:rsid w:val="00533C6D"/>
    <w:rsid w:val="00536981"/>
    <w:rsid w:val="00536F22"/>
    <w:rsid w:val="005422E3"/>
    <w:rsid w:val="0055010F"/>
    <w:rsid w:val="00550878"/>
    <w:rsid w:val="00550EBB"/>
    <w:rsid w:val="0055608E"/>
    <w:rsid w:val="005637D4"/>
    <w:rsid w:val="005769DC"/>
    <w:rsid w:val="00584417"/>
    <w:rsid w:val="005C0931"/>
    <w:rsid w:val="005D1384"/>
    <w:rsid w:val="005D3C30"/>
    <w:rsid w:val="005D3DB0"/>
    <w:rsid w:val="005E02E3"/>
    <w:rsid w:val="005E1540"/>
    <w:rsid w:val="005E56A4"/>
    <w:rsid w:val="005F1218"/>
    <w:rsid w:val="00600D60"/>
    <w:rsid w:val="0060257E"/>
    <w:rsid w:val="006034B9"/>
    <w:rsid w:val="00605736"/>
    <w:rsid w:val="00606960"/>
    <w:rsid w:val="00607D08"/>
    <w:rsid w:val="0061466A"/>
    <w:rsid w:val="00626CE3"/>
    <w:rsid w:val="006356AB"/>
    <w:rsid w:val="00672D08"/>
    <w:rsid w:val="006762DB"/>
    <w:rsid w:val="00680B41"/>
    <w:rsid w:val="00683C59"/>
    <w:rsid w:val="00683F37"/>
    <w:rsid w:val="0068774E"/>
    <w:rsid w:val="00691470"/>
    <w:rsid w:val="006941B1"/>
    <w:rsid w:val="006A026B"/>
    <w:rsid w:val="006B45B8"/>
    <w:rsid w:val="006C312B"/>
    <w:rsid w:val="006C5FEF"/>
    <w:rsid w:val="006D3A1C"/>
    <w:rsid w:val="006D3D5C"/>
    <w:rsid w:val="006E2812"/>
    <w:rsid w:val="006F1896"/>
    <w:rsid w:val="006F1C90"/>
    <w:rsid w:val="006F2F1D"/>
    <w:rsid w:val="006F5FBA"/>
    <w:rsid w:val="007062C9"/>
    <w:rsid w:val="007149DC"/>
    <w:rsid w:val="007251E1"/>
    <w:rsid w:val="00736B93"/>
    <w:rsid w:val="00736E68"/>
    <w:rsid w:val="00740756"/>
    <w:rsid w:val="007451FE"/>
    <w:rsid w:val="00747190"/>
    <w:rsid w:val="0075385E"/>
    <w:rsid w:val="00757867"/>
    <w:rsid w:val="00760309"/>
    <w:rsid w:val="00774F7B"/>
    <w:rsid w:val="00780E9F"/>
    <w:rsid w:val="00787ED0"/>
    <w:rsid w:val="00793778"/>
    <w:rsid w:val="00797D21"/>
    <w:rsid w:val="007A507D"/>
    <w:rsid w:val="007B1E98"/>
    <w:rsid w:val="007B3007"/>
    <w:rsid w:val="007B5694"/>
    <w:rsid w:val="007B63C9"/>
    <w:rsid w:val="007F3792"/>
    <w:rsid w:val="007F7A7C"/>
    <w:rsid w:val="00801E93"/>
    <w:rsid w:val="0080563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854D2"/>
    <w:rsid w:val="008A5DF9"/>
    <w:rsid w:val="008A77F7"/>
    <w:rsid w:val="008A7BD2"/>
    <w:rsid w:val="008B5282"/>
    <w:rsid w:val="008C4319"/>
    <w:rsid w:val="008D11F9"/>
    <w:rsid w:val="008D3DDC"/>
    <w:rsid w:val="008D7220"/>
    <w:rsid w:val="008D7D48"/>
    <w:rsid w:val="00901723"/>
    <w:rsid w:val="009044BB"/>
    <w:rsid w:val="00905929"/>
    <w:rsid w:val="00912139"/>
    <w:rsid w:val="009144B2"/>
    <w:rsid w:val="009203A8"/>
    <w:rsid w:val="00931BA5"/>
    <w:rsid w:val="009330D7"/>
    <w:rsid w:val="00942704"/>
    <w:rsid w:val="00944B05"/>
    <w:rsid w:val="00954A14"/>
    <w:rsid w:val="009679DA"/>
    <w:rsid w:val="00974915"/>
    <w:rsid w:val="00981978"/>
    <w:rsid w:val="00994650"/>
    <w:rsid w:val="009A1CAF"/>
    <w:rsid w:val="009A40D2"/>
    <w:rsid w:val="009D5BF8"/>
    <w:rsid w:val="009D6BEE"/>
    <w:rsid w:val="009E122E"/>
    <w:rsid w:val="009E579E"/>
    <w:rsid w:val="009E7AFD"/>
    <w:rsid w:val="00A12973"/>
    <w:rsid w:val="00A2265D"/>
    <w:rsid w:val="00A33FE9"/>
    <w:rsid w:val="00A37998"/>
    <w:rsid w:val="00A418A6"/>
    <w:rsid w:val="00A42E02"/>
    <w:rsid w:val="00A45433"/>
    <w:rsid w:val="00A57451"/>
    <w:rsid w:val="00A6539C"/>
    <w:rsid w:val="00A817B2"/>
    <w:rsid w:val="00A83271"/>
    <w:rsid w:val="00A8515F"/>
    <w:rsid w:val="00A9097F"/>
    <w:rsid w:val="00A93B05"/>
    <w:rsid w:val="00AB31E8"/>
    <w:rsid w:val="00AC2A73"/>
    <w:rsid w:val="00AC54C5"/>
    <w:rsid w:val="00AD6BB8"/>
    <w:rsid w:val="00AD6E9B"/>
    <w:rsid w:val="00AD7948"/>
    <w:rsid w:val="00AF0A42"/>
    <w:rsid w:val="00AF0CCE"/>
    <w:rsid w:val="00AF10AE"/>
    <w:rsid w:val="00AF18B2"/>
    <w:rsid w:val="00AF2D75"/>
    <w:rsid w:val="00B15008"/>
    <w:rsid w:val="00B17030"/>
    <w:rsid w:val="00B33BC3"/>
    <w:rsid w:val="00B347C1"/>
    <w:rsid w:val="00B36679"/>
    <w:rsid w:val="00B4257D"/>
    <w:rsid w:val="00B53C0D"/>
    <w:rsid w:val="00B53E8A"/>
    <w:rsid w:val="00B5630D"/>
    <w:rsid w:val="00B56A96"/>
    <w:rsid w:val="00B57DE7"/>
    <w:rsid w:val="00B617FB"/>
    <w:rsid w:val="00B62BC4"/>
    <w:rsid w:val="00B644E6"/>
    <w:rsid w:val="00B65A5E"/>
    <w:rsid w:val="00B66B6A"/>
    <w:rsid w:val="00B701D8"/>
    <w:rsid w:val="00B70F1E"/>
    <w:rsid w:val="00B771DF"/>
    <w:rsid w:val="00B82287"/>
    <w:rsid w:val="00B865B9"/>
    <w:rsid w:val="00B86884"/>
    <w:rsid w:val="00B9111C"/>
    <w:rsid w:val="00BB07F0"/>
    <w:rsid w:val="00BB3714"/>
    <w:rsid w:val="00BB3FDF"/>
    <w:rsid w:val="00BC165C"/>
    <w:rsid w:val="00BC6600"/>
    <w:rsid w:val="00BC6B71"/>
    <w:rsid w:val="00BC6F17"/>
    <w:rsid w:val="00BC70BB"/>
    <w:rsid w:val="00BD33DC"/>
    <w:rsid w:val="00BE16DB"/>
    <w:rsid w:val="00BE26CE"/>
    <w:rsid w:val="00BE2B37"/>
    <w:rsid w:val="00BE36E4"/>
    <w:rsid w:val="00BE3BB1"/>
    <w:rsid w:val="00BF09E3"/>
    <w:rsid w:val="00BF3C25"/>
    <w:rsid w:val="00BF66F7"/>
    <w:rsid w:val="00C03E7F"/>
    <w:rsid w:val="00C03FCF"/>
    <w:rsid w:val="00C048A6"/>
    <w:rsid w:val="00C051A1"/>
    <w:rsid w:val="00C06A71"/>
    <w:rsid w:val="00C102A2"/>
    <w:rsid w:val="00C1177F"/>
    <w:rsid w:val="00C11CA2"/>
    <w:rsid w:val="00C15C9C"/>
    <w:rsid w:val="00C30F1D"/>
    <w:rsid w:val="00C35B83"/>
    <w:rsid w:val="00C4390B"/>
    <w:rsid w:val="00C47C43"/>
    <w:rsid w:val="00C51A76"/>
    <w:rsid w:val="00C6374D"/>
    <w:rsid w:val="00C65197"/>
    <w:rsid w:val="00C66E57"/>
    <w:rsid w:val="00C81FD1"/>
    <w:rsid w:val="00C820E6"/>
    <w:rsid w:val="00C915FB"/>
    <w:rsid w:val="00C91882"/>
    <w:rsid w:val="00C920F3"/>
    <w:rsid w:val="00CA2139"/>
    <w:rsid w:val="00CA7672"/>
    <w:rsid w:val="00CB16C8"/>
    <w:rsid w:val="00CB77F8"/>
    <w:rsid w:val="00CC35E1"/>
    <w:rsid w:val="00CC6513"/>
    <w:rsid w:val="00CD297D"/>
    <w:rsid w:val="00CD3CAE"/>
    <w:rsid w:val="00CF5879"/>
    <w:rsid w:val="00CF7B59"/>
    <w:rsid w:val="00D06E28"/>
    <w:rsid w:val="00D2520A"/>
    <w:rsid w:val="00D320F7"/>
    <w:rsid w:val="00D33C44"/>
    <w:rsid w:val="00D355E0"/>
    <w:rsid w:val="00D36744"/>
    <w:rsid w:val="00D44082"/>
    <w:rsid w:val="00D473F0"/>
    <w:rsid w:val="00D536C5"/>
    <w:rsid w:val="00D65333"/>
    <w:rsid w:val="00D76FDD"/>
    <w:rsid w:val="00D911CC"/>
    <w:rsid w:val="00D9671B"/>
    <w:rsid w:val="00DA337E"/>
    <w:rsid w:val="00DA7F6E"/>
    <w:rsid w:val="00DB2358"/>
    <w:rsid w:val="00DB24AA"/>
    <w:rsid w:val="00DB4D4D"/>
    <w:rsid w:val="00DB513F"/>
    <w:rsid w:val="00DB7C35"/>
    <w:rsid w:val="00DC4A56"/>
    <w:rsid w:val="00DD6A89"/>
    <w:rsid w:val="00DE0532"/>
    <w:rsid w:val="00DE1B8C"/>
    <w:rsid w:val="00DE4723"/>
    <w:rsid w:val="00E05ED6"/>
    <w:rsid w:val="00E14429"/>
    <w:rsid w:val="00E210C9"/>
    <w:rsid w:val="00E23284"/>
    <w:rsid w:val="00E24559"/>
    <w:rsid w:val="00E2491A"/>
    <w:rsid w:val="00E250DC"/>
    <w:rsid w:val="00E25CB6"/>
    <w:rsid w:val="00E338A5"/>
    <w:rsid w:val="00E34ECC"/>
    <w:rsid w:val="00E47D08"/>
    <w:rsid w:val="00E606F8"/>
    <w:rsid w:val="00E76BF9"/>
    <w:rsid w:val="00E7727B"/>
    <w:rsid w:val="00E85B8D"/>
    <w:rsid w:val="00E8633C"/>
    <w:rsid w:val="00E93967"/>
    <w:rsid w:val="00E93B28"/>
    <w:rsid w:val="00EA2C67"/>
    <w:rsid w:val="00EB4302"/>
    <w:rsid w:val="00EB66B7"/>
    <w:rsid w:val="00EC0BCC"/>
    <w:rsid w:val="00EC15D9"/>
    <w:rsid w:val="00EC3FA2"/>
    <w:rsid w:val="00EC5190"/>
    <w:rsid w:val="00ED63CB"/>
    <w:rsid w:val="00EE1F78"/>
    <w:rsid w:val="00EE7BC6"/>
    <w:rsid w:val="00EF0F35"/>
    <w:rsid w:val="00EF20E9"/>
    <w:rsid w:val="00EF6317"/>
    <w:rsid w:val="00F01C4C"/>
    <w:rsid w:val="00F049E5"/>
    <w:rsid w:val="00F05A01"/>
    <w:rsid w:val="00F06B5A"/>
    <w:rsid w:val="00F077DF"/>
    <w:rsid w:val="00F217AE"/>
    <w:rsid w:val="00F22FAA"/>
    <w:rsid w:val="00F23993"/>
    <w:rsid w:val="00F3311C"/>
    <w:rsid w:val="00F3359E"/>
    <w:rsid w:val="00F35ACF"/>
    <w:rsid w:val="00F360C9"/>
    <w:rsid w:val="00F4148C"/>
    <w:rsid w:val="00F42760"/>
    <w:rsid w:val="00F510FB"/>
    <w:rsid w:val="00F55E72"/>
    <w:rsid w:val="00F56496"/>
    <w:rsid w:val="00F613F8"/>
    <w:rsid w:val="00F61D76"/>
    <w:rsid w:val="00F67FDC"/>
    <w:rsid w:val="00F91891"/>
    <w:rsid w:val="00F9414F"/>
    <w:rsid w:val="00F94C84"/>
    <w:rsid w:val="00FA3125"/>
    <w:rsid w:val="00FB5BE8"/>
    <w:rsid w:val="00FC25B4"/>
    <w:rsid w:val="00FC2F21"/>
    <w:rsid w:val="00FC42D6"/>
    <w:rsid w:val="00FC505D"/>
    <w:rsid w:val="00FC598E"/>
    <w:rsid w:val="00FD09A3"/>
    <w:rsid w:val="00FD3169"/>
    <w:rsid w:val="00FD5FD8"/>
    <w:rsid w:val="00FE0530"/>
    <w:rsid w:val="00FE578C"/>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0E9"/>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6725"/>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B701D8"/>
    <w:rPr>
      <w:color w:val="605E5C"/>
      <w:shd w:val="clear" w:color="auto" w:fill="E1DFDD"/>
    </w:rPr>
  </w:style>
  <w:style w:type="character" w:customStyle="1" w:styleId="Heading5Char">
    <w:name w:val="Heading 5 Char"/>
    <w:basedOn w:val="DefaultParagraphFont"/>
    <w:link w:val="Heading5"/>
    <w:uiPriority w:val="9"/>
    <w:rsid w:val="003067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4.jpg"/><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image" Target="media/image2.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AF0645-ED7E-4748-825A-57950BE91C3B}" type="doc">
      <dgm:prSet loTypeId="urn:microsoft.com/office/officeart/2005/8/layout/hProcess9" loCatId="process" qsTypeId="urn:microsoft.com/office/officeart/2005/8/quickstyle/simple1" qsCatId="simple" csTypeId="urn:microsoft.com/office/officeart/2005/8/colors/colorful5" csCatId="colorful" phldr="1"/>
      <dgm:spPr/>
      <dgm:t>
        <a:bodyPr/>
        <a:lstStyle/>
        <a:p>
          <a:endParaRPr lang="en-GB"/>
        </a:p>
      </dgm:t>
    </dgm:pt>
    <dgm:pt modelId="{528BE542-A469-4154-80CB-1E061DBF6917}">
      <dgm:prSet phldrT="[Text]"/>
      <dgm:spPr/>
      <dgm:t>
        <a:bodyPr/>
        <a:lstStyle/>
        <a:p>
          <a:pPr>
            <a:buNone/>
          </a:pPr>
          <a:r>
            <a:rPr lang="en-US"/>
            <a:t>1. Candidate applies (form completed).</a:t>
          </a:r>
          <a:endParaRPr lang="en-GB"/>
        </a:p>
      </dgm:t>
    </dgm:pt>
    <dgm:pt modelId="{60972095-F546-42C9-95F9-1B0D21EF04F6}" type="parTrans" cxnId="{2F485952-919F-4BD2-9346-9AC27EDAC706}">
      <dgm:prSet/>
      <dgm:spPr/>
      <dgm:t>
        <a:bodyPr/>
        <a:lstStyle/>
        <a:p>
          <a:endParaRPr lang="en-GB"/>
        </a:p>
      </dgm:t>
    </dgm:pt>
    <dgm:pt modelId="{1018F593-D5AB-4389-8545-050EF5916251}" type="sibTrans" cxnId="{2F485952-919F-4BD2-9346-9AC27EDAC706}">
      <dgm:prSet/>
      <dgm:spPr/>
      <dgm:t>
        <a:bodyPr/>
        <a:lstStyle/>
        <a:p>
          <a:endParaRPr lang="en-GB"/>
        </a:p>
      </dgm:t>
    </dgm:pt>
    <dgm:pt modelId="{ECAB5C39-BC89-45CF-B36C-8DD0F63796D2}">
      <dgm:prSet phldrT="[Text]"/>
      <dgm:spPr/>
      <dgm:t>
        <a:bodyPr/>
        <a:lstStyle/>
        <a:p>
          <a:pPr>
            <a:buNone/>
          </a:pPr>
          <a:r>
            <a:rPr lang="en-US"/>
            <a:t>2. Exams Officer checks AO rules for RPL/CAT eligibility.</a:t>
          </a:r>
          <a:endParaRPr lang="en-GB"/>
        </a:p>
      </dgm:t>
    </dgm:pt>
    <dgm:pt modelId="{69B18A87-C263-4436-8D0D-6C6DEFD080F9}" type="parTrans" cxnId="{F7E2E39E-5605-4BAD-AE3A-E9B7E509D9E2}">
      <dgm:prSet/>
      <dgm:spPr/>
      <dgm:t>
        <a:bodyPr/>
        <a:lstStyle/>
        <a:p>
          <a:endParaRPr lang="en-GB"/>
        </a:p>
      </dgm:t>
    </dgm:pt>
    <dgm:pt modelId="{DA84B12F-760A-4C11-BF36-C434E50DA0D3}" type="sibTrans" cxnId="{F7E2E39E-5605-4BAD-AE3A-E9B7E509D9E2}">
      <dgm:prSet/>
      <dgm:spPr/>
      <dgm:t>
        <a:bodyPr/>
        <a:lstStyle/>
        <a:p>
          <a:endParaRPr lang="en-GB"/>
        </a:p>
      </dgm:t>
    </dgm:pt>
    <dgm:pt modelId="{EB840F8A-E5CB-4DBD-9176-09C2E18D0DC9}">
      <dgm:prSet phldrT="[Text]"/>
      <dgm:spPr/>
      <dgm:t>
        <a:bodyPr/>
        <a:lstStyle/>
        <a:p>
          <a:pPr>
            <a:buNone/>
          </a:pPr>
          <a:r>
            <a:rPr lang="en-US"/>
            <a:t>3. Evidence collected and mapped by assessor (Appendix B).</a:t>
          </a:r>
          <a:endParaRPr lang="en-GB"/>
        </a:p>
      </dgm:t>
    </dgm:pt>
    <dgm:pt modelId="{2D7E5375-4ED4-4D31-B535-98C293907F16}" type="parTrans" cxnId="{48F82226-451A-4ABF-A223-03827207455C}">
      <dgm:prSet/>
      <dgm:spPr/>
      <dgm:t>
        <a:bodyPr/>
        <a:lstStyle/>
        <a:p>
          <a:endParaRPr lang="en-GB"/>
        </a:p>
      </dgm:t>
    </dgm:pt>
    <dgm:pt modelId="{092AAE7B-CB0B-406D-A83E-09A2F1F712C7}" type="sibTrans" cxnId="{48F82226-451A-4ABF-A223-03827207455C}">
      <dgm:prSet/>
      <dgm:spPr/>
      <dgm:t>
        <a:bodyPr/>
        <a:lstStyle/>
        <a:p>
          <a:endParaRPr lang="en-GB"/>
        </a:p>
      </dgm:t>
    </dgm:pt>
    <dgm:pt modelId="{E52C4BA7-3036-4FFE-8B37-B5B2A666138B}">
      <dgm:prSet phldrT="[Text]"/>
      <dgm:spPr/>
      <dgm:t>
        <a:bodyPr/>
        <a:lstStyle/>
        <a:p>
          <a:pPr>
            <a:buNone/>
          </a:pPr>
          <a:r>
            <a:rPr lang="en-US"/>
            <a:t>4. Assessor makes decision and records outcome.</a:t>
          </a:r>
          <a:endParaRPr lang="en-GB"/>
        </a:p>
      </dgm:t>
    </dgm:pt>
    <dgm:pt modelId="{568AE851-773A-44E4-89F9-602CF1BCF6FD}" type="parTrans" cxnId="{8CE817EF-7E80-4B3A-91F9-F44E0E6C2DA3}">
      <dgm:prSet/>
      <dgm:spPr/>
      <dgm:t>
        <a:bodyPr/>
        <a:lstStyle/>
        <a:p>
          <a:endParaRPr lang="en-GB"/>
        </a:p>
      </dgm:t>
    </dgm:pt>
    <dgm:pt modelId="{62343FFC-B584-47D7-B387-18C1832078CE}" type="sibTrans" cxnId="{8CE817EF-7E80-4B3A-91F9-F44E0E6C2DA3}">
      <dgm:prSet/>
      <dgm:spPr/>
      <dgm:t>
        <a:bodyPr/>
        <a:lstStyle/>
        <a:p>
          <a:endParaRPr lang="en-GB"/>
        </a:p>
      </dgm:t>
    </dgm:pt>
    <dgm:pt modelId="{BE7624DA-7FB9-4740-910C-092412768E52}">
      <dgm:prSet phldrT="[Text]"/>
      <dgm:spPr/>
      <dgm:t>
        <a:bodyPr/>
        <a:lstStyle/>
        <a:p>
          <a:pPr>
            <a:buNone/>
          </a:pPr>
          <a:r>
            <a:rPr lang="en-US"/>
            <a:t>5. IQA samples decision and signs off.</a:t>
          </a:r>
          <a:endParaRPr lang="en-GB"/>
        </a:p>
      </dgm:t>
    </dgm:pt>
    <dgm:pt modelId="{80A0C6FE-214B-4F02-B570-ECD8BEBB50B7}" type="parTrans" cxnId="{5910FE7B-3569-4100-8A21-A0E1109D7F8C}">
      <dgm:prSet/>
      <dgm:spPr/>
      <dgm:t>
        <a:bodyPr/>
        <a:lstStyle/>
        <a:p>
          <a:endParaRPr lang="en-GB"/>
        </a:p>
      </dgm:t>
    </dgm:pt>
    <dgm:pt modelId="{99E41615-7C0F-4F70-A220-84CB04A17CAB}" type="sibTrans" cxnId="{5910FE7B-3569-4100-8A21-A0E1109D7F8C}">
      <dgm:prSet/>
      <dgm:spPr/>
      <dgm:t>
        <a:bodyPr/>
        <a:lstStyle/>
        <a:p>
          <a:endParaRPr lang="en-GB"/>
        </a:p>
      </dgm:t>
    </dgm:pt>
    <dgm:pt modelId="{97F3644B-FFB2-40FD-9D71-CAFF69DB1425}">
      <dgm:prSet phldrT="[Text]"/>
      <dgm:spPr/>
      <dgm:t>
        <a:bodyPr/>
        <a:lstStyle/>
        <a:p>
          <a:pPr>
            <a:buNone/>
          </a:pPr>
          <a:r>
            <a:rPr lang="en-US"/>
            <a:t>6. Awarding Body notified if required (AO form submitted).</a:t>
          </a:r>
          <a:endParaRPr lang="en-GB"/>
        </a:p>
      </dgm:t>
    </dgm:pt>
    <dgm:pt modelId="{F7E18BD0-B579-4FF5-A5B4-33F5E4C08F8E}" type="parTrans" cxnId="{8C3382E6-2588-4BF2-B951-E788C904D0E1}">
      <dgm:prSet/>
      <dgm:spPr/>
      <dgm:t>
        <a:bodyPr/>
        <a:lstStyle/>
        <a:p>
          <a:endParaRPr lang="en-GB"/>
        </a:p>
      </dgm:t>
    </dgm:pt>
    <dgm:pt modelId="{CB8E264B-4FB9-4665-B528-44A8A8237BD6}" type="sibTrans" cxnId="{8C3382E6-2588-4BF2-B951-E788C904D0E1}">
      <dgm:prSet/>
      <dgm:spPr/>
      <dgm:t>
        <a:bodyPr/>
        <a:lstStyle/>
        <a:p>
          <a:endParaRPr lang="en-GB"/>
        </a:p>
      </dgm:t>
    </dgm:pt>
    <dgm:pt modelId="{B9D77449-4640-4AEA-8C32-DDEC2B5FA92A}">
      <dgm:prSet phldrT="[Text]"/>
      <dgm:spPr/>
      <dgm:t>
        <a:bodyPr/>
        <a:lstStyle/>
        <a:p>
          <a:pPr>
            <a:buNone/>
          </a:pPr>
          <a:r>
            <a:rPr lang="en-US"/>
            <a:t>7. Evidence archived securely and retained for required duration.</a:t>
          </a:r>
          <a:endParaRPr lang="en-GB"/>
        </a:p>
      </dgm:t>
    </dgm:pt>
    <dgm:pt modelId="{542011D8-41C3-4DEC-90F9-988F3CB72693}" type="parTrans" cxnId="{A3E31EFF-9B2B-4393-83D7-8603F8777CCF}">
      <dgm:prSet/>
      <dgm:spPr/>
      <dgm:t>
        <a:bodyPr/>
        <a:lstStyle/>
        <a:p>
          <a:endParaRPr lang="en-GB"/>
        </a:p>
      </dgm:t>
    </dgm:pt>
    <dgm:pt modelId="{D649C295-559B-4009-89A1-4F9A0603C279}" type="sibTrans" cxnId="{A3E31EFF-9B2B-4393-83D7-8603F8777CCF}">
      <dgm:prSet/>
      <dgm:spPr/>
      <dgm:t>
        <a:bodyPr/>
        <a:lstStyle/>
        <a:p>
          <a:endParaRPr lang="en-GB"/>
        </a:p>
      </dgm:t>
    </dgm:pt>
    <dgm:pt modelId="{A66183E2-CAB6-44E3-A2FB-BF4AA041B739}" type="pres">
      <dgm:prSet presAssocID="{03AF0645-ED7E-4748-825A-57950BE91C3B}" presName="CompostProcess" presStyleCnt="0">
        <dgm:presLayoutVars>
          <dgm:dir/>
          <dgm:resizeHandles val="exact"/>
        </dgm:presLayoutVars>
      </dgm:prSet>
      <dgm:spPr/>
    </dgm:pt>
    <dgm:pt modelId="{2847306F-248F-47EE-BAB7-DF3F4CB9DA3E}" type="pres">
      <dgm:prSet presAssocID="{03AF0645-ED7E-4748-825A-57950BE91C3B}" presName="arrow" presStyleLbl="bgShp" presStyleIdx="0" presStyleCnt="1"/>
      <dgm:spPr/>
    </dgm:pt>
    <dgm:pt modelId="{28CF90C9-FF45-47A7-9C2E-739521B0B6B8}" type="pres">
      <dgm:prSet presAssocID="{03AF0645-ED7E-4748-825A-57950BE91C3B}" presName="linearProcess" presStyleCnt="0"/>
      <dgm:spPr/>
    </dgm:pt>
    <dgm:pt modelId="{7927E3A7-D9D2-4810-BC42-2B5E49FDEA73}" type="pres">
      <dgm:prSet presAssocID="{528BE542-A469-4154-80CB-1E061DBF6917}" presName="textNode" presStyleLbl="node1" presStyleIdx="0" presStyleCnt="7">
        <dgm:presLayoutVars>
          <dgm:bulletEnabled val="1"/>
        </dgm:presLayoutVars>
      </dgm:prSet>
      <dgm:spPr/>
    </dgm:pt>
    <dgm:pt modelId="{84E66051-298F-4C80-857E-4D90D243DBBB}" type="pres">
      <dgm:prSet presAssocID="{1018F593-D5AB-4389-8545-050EF5916251}" presName="sibTrans" presStyleCnt="0"/>
      <dgm:spPr/>
    </dgm:pt>
    <dgm:pt modelId="{F76E3362-DC73-44FA-A450-7FCD69B338EA}" type="pres">
      <dgm:prSet presAssocID="{ECAB5C39-BC89-45CF-B36C-8DD0F63796D2}" presName="textNode" presStyleLbl="node1" presStyleIdx="1" presStyleCnt="7">
        <dgm:presLayoutVars>
          <dgm:bulletEnabled val="1"/>
        </dgm:presLayoutVars>
      </dgm:prSet>
      <dgm:spPr/>
    </dgm:pt>
    <dgm:pt modelId="{8420898F-8F64-475E-947C-D4739E0C76CB}" type="pres">
      <dgm:prSet presAssocID="{DA84B12F-760A-4C11-BF36-C434E50DA0D3}" presName="sibTrans" presStyleCnt="0"/>
      <dgm:spPr/>
    </dgm:pt>
    <dgm:pt modelId="{54FC8301-F455-451B-8852-849970DC7587}" type="pres">
      <dgm:prSet presAssocID="{EB840F8A-E5CB-4DBD-9176-09C2E18D0DC9}" presName="textNode" presStyleLbl="node1" presStyleIdx="2" presStyleCnt="7">
        <dgm:presLayoutVars>
          <dgm:bulletEnabled val="1"/>
        </dgm:presLayoutVars>
      </dgm:prSet>
      <dgm:spPr/>
    </dgm:pt>
    <dgm:pt modelId="{68177DCE-062B-42FB-9D4A-A9915176E02F}" type="pres">
      <dgm:prSet presAssocID="{092AAE7B-CB0B-406D-A83E-09A2F1F712C7}" presName="sibTrans" presStyleCnt="0"/>
      <dgm:spPr/>
    </dgm:pt>
    <dgm:pt modelId="{2BF315F6-2835-4282-9E5D-7E1449B070EE}" type="pres">
      <dgm:prSet presAssocID="{E52C4BA7-3036-4FFE-8B37-B5B2A666138B}" presName="textNode" presStyleLbl="node1" presStyleIdx="3" presStyleCnt="7">
        <dgm:presLayoutVars>
          <dgm:bulletEnabled val="1"/>
        </dgm:presLayoutVars>
      </dgm:prSet>
      <dgm:spPr/>
    </dgm:pt>
    <dgm:pt modelId="{DA8449E9-B6FE-4963-BE91-FEDE198AD018}" type="pres">
      <dgm:prSet presAssocID="{62343FFC-B584-47D7-B387-18C1832078CE}" presName="sibTrans" presStyleCnt="0"/>
      <dgm:spPr/>
    </dgm:pt>
    <dgm:pt modelId="{DBE6FAF7-B121-42F2-8FBB-2AEBF4831B63}" type="pres">
      <dgm:prSet presAssocID="{BE7624DA-7FB9-4740-910C-092412768E52}" presName="textNode" presStyleLbl="node1" presStyleIdx="4" presStyleCnt="7">
        <dgm:presLayoutVars>
          <dgm:bulletEnabled val="1"/>
        </dgm:presLayoutVars>
      </dgm:prSet>
      <dgm:spPr/>
    </dgm:pt>
    <dgm:pt modelId="{A6EC1955-4B7F-47C6-83F6-A00760F20F10}" type="pres">
      <dgm:prSet presAssocID="{99E41615-7C0F-4F70-A220-84CB04A17CAB}" presName="sibTrans" presStyleCnt="0"/>
      <dgm:spPr/>
    </dgm:pt>
    <dgm:pt modelId="{1ED43AB1-FEBD-45E4-984F-A8B0F1D5E660}" type="pres">
      <dgm:prSet presAssocID="{97F3644B-FFB2-40FD-9D71-CAFF69DB1425}" presName="textNode" presStyleLbl="node1" presStyleIdx="5" presStyleCnt="7">
        <dgm:presLayoutVars>
          <dgm:bulletEnabled val="1"/>
        </dgm:presLayoutVars>
      </dgm:prSet>
      <dgm:spPr/>
    </dgm:pt>
    <dgm:pt modelId="{4BE9E827-7704-45DD-B53D-A0983F2F8EFF}" type="pres">
      <dgm:prSet presAssocID="{CB8E264B-4FB9-4665-B528-44A8A8237BD6}" presName="sibTrans" presStyleCnt="0"/>
      <dgm:spPr/>
    </dgm:pt>
    <dgm:pt modelId="{73BDAC8E-0FDC-4E04-889B-9A2607527D3F}" type="pres">
      <dgm:prSet presAssocID="{B9D77449-4640-4AEA-8C32-DDEC2B5FA92A}" presName="textNode" presStyleLbl="node1" presStyleIdx="6" presStyleCnt="7">
        <dgm:presLayoutVars>
          <dgm:bulletEnabled val="1"/>
        </dgm:presLayoutVars>
      </dgm:prSet>
      <dgm:spPr/>
    </dgm:pt>
  </dgm:ptLst>
  <dgm:cxnLst>
    <dgm:cxn modelId="{DB9CCC08-E588-4237-A28E-3DE0050706EB}" type="presOf" srcId="{03AF0645-ED7E-4748-825A-57950BE91C3B}" destId="{A66183E2-CAB6-44E3-A2FB-BF4AA041B739}" srcOrd="0" destOrd="0" presId="urn:microsoft.com/office/officeart/2005/8/layout/hProcess9"/>
    <dgm:cxn modelId="{48F82226-451A-4ABF-A223-03827207455C}" srcId="{03AF0645-ED7E-4748-825A-57950BE91C3B}" destId="{EB840F8A-E5CB-4DBD-9176-09C2E18D0DC9}" srcOrd="2" destOrd="0" parTransId="{2D7E5375-4ED4-4D31-B535-98C293907F16}" sibTransId="{092AAE7B-CB0B-406D-A83E-09A2F1F712C7}"/>
    <dgm:cxn modelId="{F7924263-AC47-43BC-B70A-906B82BA5D90}" type="presOf" srcId="{E52C4BA7-3036-4FFE-8B37-B5B2A666138B}" destId="{2BF315F6-2835-4282-9E5D-7E1449B070EE}" srcOrd="0" destOrd="0" presId="urn:microsoft.com/office/officeart/2005/8/layout/hProcess9"/>
    <dgm:cxn modelId="{36171845-51DA-46FF-BDA2-D00E3A04DD2A}" type="presOf" srcId="{528BE542-A469-4154-80CB-1E061DBF6917}" destId="{7927E3A7-D9D2-4810-BC42-2B5E49FDEA73}" srcOrd="0" destOrd="0" presId="urn:microsoft.com/office/officeart/2005/8/layout/hProcess9"/>
    <dgm:cxn modelId="{CC8D374B-5490-4D04-BC95-0ED1B51924FF}" type="presOf" srcId="{EB840F8A-E5CB-4DBD-9176-09C2E18D0DC9}" destId="{54FC8301-F455-451B-8852-849970DC7587}" srcOrd="0" destOrd="0" presId="urn:microsoft.com/office/officeart/2005/8/layout/hProcess9"/>
    <dgm:cxn modelId="{2F485952-919F-4BD2-9346-9AC27EDAC706}" srcId="{03AF0645-ED7E-4748-825A-57950BE91C3B}" destId="{528BE542-A469-4154-80CB-1E061DBF6917}" srcOrd="0" destOrd="0" parTransId="{60972095-F546-42C9-95F9-1B0D21EF04F6}" sibTransId="{1018F593-D5AB-4389-8545-050EF5916251}"/>
    <dgm:cxn modelId="{47A3DC74-0524-490C-816E-9A5D2B831B40}" type="presOf" srcId="{BE7624DA-7FB9-4740-910C-092412768E52}" destId="{DBE6FAF7-B121-42F2-8FBB-2AEBF4831B63}" srcOrd="0" destOrd="0" presId="urn:microsoft.com/office/officeart/2005/8/layout/hProcess9"/>
    <dgm:cxn modelId="{5910FE7B-3569-4100-8A21-A0E1109D7F8C}" srcId="{03AF0645-ED7E-4748-825A-57950BE91C3B}" destId="{BE7624DA-7FB9-4740-910C-092412768E52}" srcOrd="4" destOrd="0" parTransId="{80A0C6FE-214B-4F02-B570-ECD8BEBB50B7}" sibTransId="{99E41615-7C0F-4F70-A220-84CB04A17CAB}"/>
    <dgm:cxn modelId="{D0871E93-41C7-45C5-A0BF-F428B77C86AB}" type="presOf" srcId="{97F3644B-FFB2-40FD-9D71-CAFF69DB1425}" destId="{1ED43AB1-FEBD-45E4-984F-A8B0F1D5E660}" srcOrd="0" destOrd="0" presId="urn:microsoft.com/office/officeart/2005/8/layout/hProcess9"/>
    <dgm:cxn modelId="{F7E2E39E-5605-4BAD-AE3A-E9B7E509D9E2}" srcId="{03AF0645-ED7E-4748-825A-57950BE91C3B}" destId="{ECAB5C39-BC89-45CF-B36C-8DD0F63796D2}" srcOrd="1" destOrd="0" parTransId="{69B18A87-C263-4436-8D0D-6C6DEFD080F9}" sibTransId="{DA84B12F-760A-4C11-BF36-C434E50DA0D3}"/>
    <dgm:cxn modelId="{5C14F4AF-E656-49E7-9093-B7ADEAAB6AFA}" type="presOf" srcId="{ECAB5C39-BC89-45CF-B36C-8DD0F63796D2}" destId="{F76E3362-DC73-44FA-A450-7FCD69B338EA}" srcOrd="0" destOrd="0" presId="urn:microsoft.com/office/officeart/2005/8/layout/hProcess9"/>
    <dgm:cxn modelId="{8196A9BF-0D79-4BFB-A8FF-A456095BA84E}" type="presOf" srcId="{B9D77449-4640-4AEA-8C32-DDEC2B5FA92A}" destId="{73BDAC8E-0FDC-4E04-889B-9A2607527D3F}" srcOrd="0" destOrd="0" presId="urn:microsoft.com/office/officeart/2005/8/layout/hProcess9"/>
    <dgm:cxn modelId="{8C3382E6-2588-4BF2-B951-E788C904D0E1}" srcId="{03AF0645-ED7E-4748-825A-57950BE91C3B}" destId="{97F3644B-FFB2-40FD-9D71-CAFF69DB1425}" srcOrd="5" destOrd="0" parTransId="{F7E18BD0-B579-4FF5-A5B4-33F5E4C08F8E}" sibTransId="{CB8E264B-4FB9-4665-B528-44A8A8237BD6}"/>
    <dgm:cxn modelId="{8CE817EF-7E80-4B3A-91F9-F44E0E6C2DA3}" srcId="{03AF0645-ED7E-4748-825A-57950BE91C3B}" destId="{E52C4BA7-3036-4FFE-8B37-B5B2A666138B}" srcOrd="3" destOrd="0" parTransId="{568AE851-773A-44E4-89F9-602CF1BCF6FD}" sibTransId="{62343FFC-B584-47D7-B387-18C1832078CE}"/>
    <dgm:cxn modelId="{A3E31EFF-9B2B-4393-83D7-8603F8777CCF}" srcId="{03AF0645-ED7E-4748-825A-57950BE91C3B}" destId="{B9D77449-4640-4AEA-8C32-DDEC2B5FA92A}" srcOrd="6" destOrd="0" parTransId="{542011D8-41C3-4DEC-90F9-988F3CB72693}" sibTransId="{D649C295-559B-4009-89A1-4F9A0603C279}"/>
    <dgm:cxn modelId="{989780CA-0336-4EF4-8DB5-D38D73D18321}" type="presParOf" srcId="{A66183E2-CAB6-44E3-A2FB-BF4AA041B739}" destId="{2847306F-248F-47EE-BAB7-DF3F4CB9DA3E}" srcOrd="0" destOrd="0" presId="urn:microsoft.com/office/officeart/2005/8/layout/hProcess9"/>
    <dgm:cxn modelId="{8F786AB0-0D17-427F-91C4-E00005AA8937}" type="presParOf" srcId="{A66183E2-CAB6-44E3-A2FB-BF4AA041B739}" destId="{28CF90C9-FF45-47A7-9C2E-739521B0B6B8}" srcOrd="1" destOrd="0" presId="urn:microsoft.com/office/officeart/2005/8/layout/hProcess9"/>
    <dgm:cxn modelId="{7A3B990D-C08E-4C8D-ACE5-CE698FD2F55B}" type="presParOf" srcId="{28CF90C9-FF45-47A7-9C2E-739521B0B6B8}" destId="{7927E3A7-D9D2-4810-BC42-2B5E49FDEA73}" srcOrd="0" destOrd="0" presId="urn:microsoft.com/office/officeart/2005/8/layout/hProcess9"/>
    <dgm:cxn modelId="{A8B34325-D792-429E-AEAD-F9A11168EE58}" type="presParOf" srcId="{28CF90C9-FF45-47A7-9C2E-739521B0B6B8}" destId="{84E66051-298F-4C80-857E-4D90D243DBBB}" srcOrd="1" destOrd="0" presId="urn:microsoft.com/office/officeart/2005/8/layout/hProcess9"/>
    <dgm:cxn modelId="{90425455-DBB1-4559-A22A-CB9F9C9A1402}" type="presParOf" srcId="{28CF90C9-FF45-47A7-9C2E-739521B0B6B8}" destId="{F76E3362-DC73-44FA-A450-7FCD69B338EA}" srcOrd="2" destOrd="0" presId="urn:microsoft.com/office/officeart/2005/8/layout/hProcess9"/>
    <dgm:cxn modelId="{F78A86AF-1649-417C-9CD8-DBC86513A8DB}" type="presParOf" srcId="{28CF90C9-FF45-47A7-9C2E-739521B0B6B8}" destId="{8420898F-8F64-475E-947C-D4739E0C76CB}" srcOrd="3" destOrd="0" presId="urn:microsoft.com/office/officeart/2005/8/layout/hProcess9"/>
    <dgm:cxn modelId="{B6719EB0-9F44-4835-AE85-3A00E29F4696}" type="presParOf" srcId="{28CF90C9-FF45-47A7-9C2E-739521B0B6B8}" destId="{54FC8301-F455-451B-8852-849970DC7587}" srcOrd="4" destOrd="0" presId="urn:microsoft.com/office/officeart/2005/8/layout/hProcess9"/>
    <dgm:cxn modelId="{691B780E-A65A-4D11-9F01-BF94010EBF59}" type="presParOf" srcId="{28CF90C9-FF45-47A7-9C2E-739521B0B6B8}" destId="{68177DCE-062B-42FB-9D4A-A9915176E02F}" srcOrd="5" destOrd="0" presId="urn:microsoft.com/office/officeart/2005/8/layout/hProcess9"/>
    <dgm:cxn modelId="{55E0261C-B791-490F-84B2-4CB7BF3C6519}" type="presParOf" srcId="{28CF90C9-FF45-47A7-9C2E-739521B0B6B8}" destId="{2BF315F6-2835-4282-9E5D-7E1449B070EE}" srcOrd="6" destOrd="0" presId="urn:microsoft.com/office/officeart/2005/8/layout/hProcess9"/>
    <dgm:cxn modelId="{E5CBEA71-934C-4DCF-8043-43B3ACCEA9DA}" type="presParOf" srcId="{28CF90C9-FF45-47A7-9C2E-739521B0B6B8}" destId="{DA8449E9-B6FE-4963-BE91-FEDE198AD018}" srcOrd="7" destOrd="0" presId="urn:microsoft.com/office/officeart/2005/8/layout/hProcess9"/>
    <dgm:cxn modelId="{9BE53654-9BAB-44B6-8143-E8A402BC3F2C}" type="presParOf" srcId="{28CF90C9-FF45-47A7-9C2E-739521B0B6B8}" destId="{DBE6FAF7-B121-42F2-8FBB-2AEBF4831B63}" srcOrd="8" destOrd="0" presId="urn:microsoft.com/office/officeart/2005/8/layout/hProcess9"/>
    <dgm:cxn modelId="{EF1AA06F-DDA4-4690-AEB1-29AC89002E2E}" type="presParOf" srcId="{28CF90C9-FF45-47A7-9C2E-739521B0B6B8}" destId="{A6EC1955-4B7F-47C6-83F6-A00760F20F10}" srcOrd="9" destOrd="0" presId="urn:microsoft.com/office/officeart/2005/8/layout/hProcess9"/>
    <dgm:cxn modelId="{138F245C-3E70-4113-B177-04ED1E7FCE18}" type="presParOf" srcId="{28CF90C9-FF45-47A7-9C2E-739521B0B6B8}" destId="{1ED43AB1-FEBD-45E4-984F-A8B0F1D5E660}" srcOrd="10" destOrd="0" presId="urn:microsoft.com/office/officeart/2005/8/layout/hProcess9"/>
    <dgm:cxn modelId="{2EE6BD67-41B4-45B4-A00B-03381F9CACD5}" type="presParOf" srcId="{28CF90C9-FF45-47A7-9C2E-739521B0B6B8}" destId="{4BE9E827-7704-45DD-B53D-A0983F2F8EFF}" srcOrd="11" destOrd="0" presId="urn:microsoft.com/office/officeart/2005/8/layout/hProcess9"/>
    <dgm:cxn modelId="{A7636487-EC63-4C06-9711-F0E73BF26646}" type="presParOf" srcId="{28CF90C9-FF45-47A7-9C2E-739521B0B6B8}" destId="{73BDAC8E-0FDC-4E04-889B-9A2607527D3F}" srcOrd="12" destOrd="0" presId="urn:microsoft.com/office/officeart/2005/8/layout/hProcess9"/>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47306F-248F-47EE-BAB7-DF3F4CB9DA3E}">
      <dsp:nvSpPr>
        <dsp:cNvPr id="0" name=""/>
        <dsp:cNvSpPr/>
      </dsp:nvSpPr>
      <dsp:spPr>
        <a:xfrm>
          <a:off x="441959" y="0"/>
          <a:ext cx="5008880" cy="307975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927E3A7-D9D2-4810-BC42-2B5E49FDEA73}">
      <dsp:nvSpPr>
        <dsp:cNvPr id="0" name=""/>
        <dsp:cNvSpPr/>
      </dsp:nvSpPr>
      <dsp:spPr>
        <a:xfrm>
          <a:off x="503" y="923925"/>
          <a:ext cx="807094" cy="123190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1. Candidate applies (form completed).</a:t>
          </a:r>
          <a:endParaRPr lang="en-GB" sz="900" kern="1200"/>
        </a:p>
      </dsp:txBody>
      <dsp:txXfrm>
        <a:off x="39902" y="963324"/>
        <a:ext cx="728296" cy="1153102"/>
      </dsp:txXfrm>
    </dsp:sp>
    <dsp:sp modelId="{F76E3362-DC73-44FA-A450-7FCD69B338EA}">
      <dsp:nvSpPr>
        <dsp:cNvPr id="0" name=""/>
        <dsp:cNvSpPr/>
      </dsp:nvSpPr>
      <dsp:spPr>
        <a:xfrm>
          <a:off x="847953" y="923925"/>
          <a:ext cx="807094" cy="1231900"/>
        </a:xfrm>
        <a:prstGeom prst="roundRect">
          <a:avLst/>
        </a:prstGeom>
        <a:solidFill>
          <a:schemeClr val="accent5">
            <a:hueOff val="-1126424"/>
            <a:satOff val="-2903"/>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2. Exams Officer checks AO rules for RPL/CAT eligibility.</a:t>
          </a:r>
          <a:endParaRPr lang="en-GB" sz="900" kern="1200"/>
        </a:p>
      </dsp:txBody>
      <dsp:txXfrm>
        <a:off x="887352" y="963324"/>
        <a:ext cx="728296" cy="1153102"/>
      </dsp:txXfrm>
    </dsp:sp>
    <dsp:sp modelId="{54FC8301-F455-451B-8852-849970DC7587}">
      <dsp:nvSpPr>
        <dsp:cNvPr id="0" name=""/>
        <dsp:cNvSpPr/>
      </dsp:nvSpPr>
      <dsp:spPr>
        <a:xfrm>
          <a:off x="1695402" y="923925"/>
          <a:ext cx="807094" cy="1231900"/>
        </a:xfrm>
        <a:prstGeom prst="roundRect">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3. Evidence collected and mapped by assessor (Appendix B).</a:t>
          </a:r>
          <a:endParaRPr lang="en-GB" sz="900" kern="1200"/>
        </a:p>
      </dsp:txBody>
      <dsp:txXfrm>
        <a:off x="1734801" y="963324"/>
        <a:ext cx="728296" cy="1153102"/>
      </dsp:txXfrm>
    </dsp:sp>
    <dsp:sp modelId="{2BF315F6-2835-4282-9E5D-7E1449B070EE}">
      <dsp:nvSpPr>
        <dsp:cNvPr id="0" name=""/>
        <dsp:cNvSpPr/>
      </dsp:nvSpPr>
      <dsp:spPr>
        <a:xfrm>
          <a:off x="2542852" y="923925"/>
          <a:ext cx="807094" cy="1231900"/>
        </a:xfrm>
        <a:prstGeom prst="round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4. Assessor makes decision and records outcome.</a:t>
          </a:r>
          <a:endParaRPr lang="en-GB" sz="900" kern="1200"/>
        </a:p>
      </dsp:txBody>
      <dsp:txXfrm>
        <a:off x="2582251" y="963324"/>
        <a:ext cx="728296" cy="1153102"/>
      </dsp:txXfrm>
    </dsp:sp>
    <dsp:sp modelId="{DBE6FAF7-B121-42F2-8FBB-2AEBF4831B63}">
      <dsp:nvSpPr>
        <dsp:cNvPr id="0" name=""/>
        <dsp:cNvSpPr/>
      </dsp:nvSpPr>
      <dsp:spPr>
        <a:xfrm>
          <a:off x="3390302" y="923925"/>
          <a:ext cx="807094" cy="1231900"/>
        </a:xfrm>
        <a:prstGeom prst="roundRect">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5. IQA samples decision and signs off.</a:t>
          </a:r>
          <a:endParaRPr lang="en-GB" sz="900" kern="1200"/>
        </a:p>
      </dsp:txBody>
      <dsp:txXfrm>
        <a:off x="3429701" y="963324"/>
        <a:ext cx="728296" cy="1153102"/>
      </dsp:txXfrm>
    </dsp:sp>
    <dsp:sp modelId="{1ED43AB1-FEBD-45E4-984F-A8B0F1D5E660}">
      <dsp:nvSpPr>
        <dsp:cNvPr id="0" name=""/>
        <dsp:cNvSpPr/>
      </dsp:nvSpPr>
      <dsp:spPr>
        <a:xfrm>
          <a:off x="4237751" y="923925"/>
          <a:ext cx="807094" cy="1231900"/>
        </a:xfrm>
        <a:prstGeom prst="roundRect">
          <a:avLst/>
        </a:prstGeom>
        <a:solidFill>
          <a:schemeClr val="accent5">
            <a:hueOff val="-5632119"/>
            <a:satOff val="-14516"/>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6. Awarding Body notified if required (AO form submitted).</a:t>
          </a:r>
          <a:endParaRPr lang="en-GB" sz="900" kern="1200"/>
        </a:p>
      </dsp:txBody>
      <dsp:txXfrm>
        <a:off x="4277150" y="963324"/>
        <a:ext cx="728296" cy="1153102"/>
      </dsp:txXfrm>
    </dsp:sp>
    <dsp:sp modelId="{73BDAC8E-0FDC-4E04-889B-9A2607527D3F}">
      <dsp:nvSpPr>
        <dsp:cNvPr id="0" name=""/>
        <dsp:cNvSpPr/>
      </dsp:nvSpPr>
      <dsp:spPr>
        <a:xfrm>
          <a:off x="5085201" y="923925"/>
          <a:ext cx="807094" cy="1231900"/>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7. Evidence archived securely and retained for required duration.</a:t>
          </a:r>
          <a:endParaRPr lang="en-GB" sz="900" kern="1200"/>
        </a:p>
      </dsp:txBody>
      <dsp:txXfrm>
        <a:off x="5124600" y="963324"/>
        <a:ext cx="728296" cy="115310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2FA16E-270F-497A-8D88-515777F55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2026-10-15T11:48:00Z</dcterms:created>
  <dcterms:modified xsi:type="dcterms:W3CDTF">2026-10-15T11:48:00Z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docLang">
    <vt:lpwstr>en</vt:lpwstr>
  </property>
</Properties>
</file>