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460EBDD5" w:rsidR="002220A9" w:rsidRDefault="00B17030">
      <w:r>
        <w:rPr>
          <w:noProof/>
          <w:lang w:eastAsia="en-GB"/>
        </w:rPr>
        <w:drawing>
          <wp:anchor distT="0" distB="0" distL="114300" distR="114300" simplePos="0" relativeHeight="251676672" behindDoc="1" locked="0" layoutInCell="1" allowOverlap="1" wp14:anchorId="54BFD69E" wp14:editId="4D4A708B">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r w:rsidR="6EA71876">
        <w:t xml:space="preserve">                                                                                                                                                                                                                                                                                                                                                                                                                                                                                                                                                                                                                                                                                                                                                                                                                                                                                                                                                                                                                                                                                                                                                                                                                                                                                                                                                                                                                                                                                                                                                                                                                                                                                                                                                                                                                                                                                                  </w:t>
      </w:r>
      <w:r w:rsidR="1E12A57B">
        <w:t xml:space="preserve">                                                                                                                                                                                                                                                     </w:t>
      </w:r>
    </w:p>
    <w:p w14:paraId="6E674A76" w14:textId="1D1DD013" w:rsidR="00931BA5" w:rsidRDefault="00931BA5"/>
    <w:tbl>
      <w:tblPr>
        <w:tblStyle w:val="TableGrid"/>
        <w:tblpPr w:leftFromText="180" w:rightFromText="180" w:vertAnchor="text" w:horzAnchor="margin" w:tblpY="10581"/>
        <w:tblW w:w="0" w:type="auto"/>
        <w:tblLook w:val="04A0" w:firstRow="1" w:lastRow="0" w:firstColumn="1" w:lastColumn="0" w:noHBand="0" w:noVBand="1"/>
      </w:tblPr>
      <w:tblGrid>
        <w:gridCol w:w="3081"/>
        <w:gridCol w:w="4852"/>
      </w:tblGrid>
      <w:tr w:rsidR="00D368E2" w14:paraId="2138DC87" w14:textId="6EE5DE12" w:rsidTr="00D368E2">
        <w:trPr>
          <w:trHeight w:val="510"/>
        </w:trPr>
        <w:tc>
          <w:tcPr>
            <w:tcW w:w="3081" w:type="dxa"/>
            <w:shd w:val="clear" w:color="auto" w:fill="29235C"/>
            <w:vAlign w:val="center"/>
          </w:tcPr>
          <w:p w14:paraId="044D6A09" w14:textId="77777777" w:rsidR="00D368E2" w:rsidRPr="008D11F9" w:rsidRDefault="00D368E2" w:rsidP="00465C72">
            <w:pPr>
              <w:jc w:val="right"/>
              <w:rPr>
                <w:rFonts w:ascii="Arial" w:hAnsi="Arial" w:cs="Arial"/>
                <w:color w:val="FFFFFF" w:themeColor="background1"/>
              </w:rPr>
            </w:pPr>
            <w:r w:rsidRPr="008D11F9">
              <w:rPr>
                <w:rFonts w:ascii="Arial" w:hAnsi="Arial" w:cs="Arial"/>
                <w:color w:val="FFFFFF" w:themeColor="background1"/>
              </w:rPr>
              <w:t>Approved by Governing Body on:</w:t>
            </w:r>
          </w:p>
        </w:tc>
        <w:tc>
          <w:tcPr>
            <w:tcW w:w="4852" w:type="dxa"/>
            <w:shd w:val="clear" w:color="auto" w:fill="FFFFFF" w:themeFill="background1"/>
            <w:vAlign w:val="center"/>
          </w:tcPr>
          <w:p w14:paraId="28E9824F" w14:textId="109038A3" w:rsidR="00D368E2" w:rsidRPr="008D11F9" w:rsidRDefault="00FB0084" w:rsidP="00465C72">
            <w:pPr>
              <w:rPr>
                <w:rFonts w:ascii="Arial" w:hAnsi="Arial" w:cs="Arial"/>
                <w:b/>
                <w:bCs/>
                <w:color w:val="29235C"/>
              </w:rPr>
            </w:pPr>
            <w:r>
              <w:rPr>
                <w:rFonts w:ascii="Arial" w:hAnsi="Arial" w:cs="Arial"/>
                <w:b/>
                <w:bCs/>
                <w:color w:val="29235C"/>
              </w:rPr>
              <w:t xml:space="preserve">12 </w:t>
            </w:r>
            <w:r w:rsidR="00274B19">
              <w:rPr>
                <w:rFonts w:ascii="Arial" w:hAnsi="Arial" w:cs="Arial"/>
                <w:b/>
                <w:bCs/>
                <w:color w:val="29235C"/>
              </w:rPr>
              <w:t>February 2026</w:t>
            </w:r>
          </w:p>
        </w:tc>
      </w:tr>
      <w:tr w:rsidR="00D368E2" w14:paraId="52850A61" w14:textId="3E7FA55E" w:rsidTr="00D368E2">
        <w:trPr>
          <w:trHeight w:val="510"/>
        </w:trPr>
        <w:tc>
          <w:tcPr>
            <w:tcW w:w="3081" w:type="dxa"/>
            <w:shd w:val="clear" w:color="auto" w:fill="29235C"/>
            <w:vAlign w:val="center"/>
          </w:tcPr>
          <w:p w14:paraId="1D70F9FE" w14:textId="77777777" w:rsidR="00D368E2" w:rsidRPr="008D11F9" w:rsidRDefault="00D368E2" w:rsidP="00465C72">
            <w:pPr>
              <w:jc w:val="right"/>
              <w:rPr>
                <w:rFonts w:ascii="Arial" w:hAnsi="Arial" w:cs="Arial"/>
                <w:color w:val="FFFFFF" w:themeColor="background1"/>
              </w:rPr>
            </w:pPr>
            <w:r w:rsidRPr="008D11F9">
              <w:rPr>
                <w:rFonts w:ascii="Arial" w:hAnsi="Arial" w:cs="Arial"/>
                <w:color w:val="FFFFFF" w:themeColor="background1"/>
              </w:rPr>
              <w:t>Signed by Chair of Governors:</w:t>
            </w:r>
          </w:p>
        </w:tc>
        <w:tc>
          <w:tcPr>
            <w:tcW w:w="4852" w:type="dxa"/>
            <w:shd w:val="clear" w:color="auto" w:fill="FFFFFF" w:themeFill="background1"/>
            <w:vAlign w:val="center"/>
          </w:tcPr>
          <w:p w14:paraId="12333BAD" w14:textId="3DE869E5" w:rsidR="00D368E2" w:rsidRPr="008D11F9" w:rsidRDefault="00D368E2" w:rsidP="00465C72">
            <w:pPr>
              <w:rPr>
                <w:rFonts w:ascii="Arial" w:hAnsi="Arial" w:cs="Arial"/>
                <w:b/>
                <w:bCs/>
                <w:color w:val="29235C"/>
              </w:rPr>
            </w:pPr>
            <w:r>
              <w:rPr>
                <w:rFonts w:ascii="Arial" w:hAnsi="Arial" w:cs="Arial"/>
                <w:b/>
                <w:bCs/>
                <w:noProof/>
                <w:color w:val="29235C"/>
              </w:rPr>
              <w:drawing>
                <wp:inline distT="0" distB="0" distL="0" distR="0" wp14:anchorId="18333D00" wp14:editId="3E02BF23">
                  <wp:extent cx="944880" cy="365519"/>
                  <wp:effectExtent l="0" t="0" r="7620" b="0"/>
                  <wp:docPr id="4" name="Picture 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56991" cy="370204"/>
                          </a:xfrm>
                          <a:prstGeom prst="rect">
                            <a:avLst/>
                          </a:prstGeom>
                        </pic:spPr>
                      </pic:pic>
                    </a:graphicData>
                  </a:graphic>
                </wp:inline>
              </w:drawing>
            </w:r>
          </w:p>
        </w:tc>
      </w:tr>
      <w:tr w:rsidR="00D368E2" w14:paraId="127BB2D7" w14:textId="697135E7" w:rsidTr="00D368E2">
        <w:trPr>
          <w:trHeight w:val="510"/>
        </w:trPr>
        <w:tc>
          <w:tcPr>
            <w:tcW w:w="3081" w:type="dxa"/>
            <w:shd w:val="clear" w:color="auto" w:fill="29235C"/>
            <w:vAlign w:val="center"/>
          </w:tcPr>
          <w:p w14:paraId="54EBFD5C" w14:textId="06DCFE06" w:rsidR="00D368E2" w:rsidRPr="008D11F9" w:rsidRDefault="00274B19" w:rsidP="00465C72">
            <w:pPr>
              <w:jc w:val="right"/>
              <w:rPr>
                <w:rFonts w:ascii="Arial" w:hAnsi="Arial" w:cs="Arial"/>
                <w:color w:val="FFFFFF" w:themeColor="background1"/>
              </w:rPr>
            </w:pPr>
            <w:r>
              <w:rPr>
                <w:rFonts w:ascii="Arial" w:hAnsi="Arial" w:cs="Arial"/>
                <w:color w:val="FFFFFF" w:themeColor="background1"/>
              </w:rPr>
              <w:t xml:space="preserve">Executive </w:t>
            </w:r>
            <w:r w:rsidR="00D368E2" w:rsidRPr="008D11F9">
              <w:rPr>
                <w:rFonts w:ascii="Arial" w:hAnsi="Arial" w:cs="Arial"/>
                <w:color w:val="FFFFFF" w:themeColor="background1"/>
              </w:rPr>
              <w:t>Head Teacher:</w:t>
            </w:r>
          </w:p>
        </w:tc>
        <w:tc>
          <w:tcPr>
            <w:tcW w:w="4852" w:type="dxa"/>
            <w:shd w:val="clear" w:color="auto" w:fill="FFFFFF" w:themeFill="background1"/>
            <w:vAlign w:val="center"/>
          </w:tcPr>
          <w:p w14:paraId="7C638F41" w14:textId="7F5B02EF" w:rsidR="00D368E2" w:rsidRPr="008D11F9" w:rsidRDefault="00D368E2" w:rsidP="00465C72">
            <w:pPr>
              <w:rPr>
                <w:rFonts w:ascii="Arial" w:hAnsi="Arial" w:cs="Arial"/>
                <w:b/>
                <w:bCs/>
                <w:color w:val="29235C"/>
              </w:rPr>
            </w:pPr>
            <w:r>
              <w:rPr>
                <w:rFonts w:ascii="Arial" w:hAnsi="Arial" w:cs="Arial"/>
                <w:b/>
                <w:bCs/>
                <w:color w:val="29235C"/>
              </w:rPr>
              <w:t>O M Flowers</w:t>
            </w:r>
          </w:p>
        </w:tc>
      </w:tr>
      <w:tr w:rsidR="00D368E2" w14:paraId="129740F1" w14:textId="7567ED28" w:rsidTr="00D368E2">
        <w:trPr>
          <w:trHeight w:val="510"/>
        </w:trPr>
        <w:tc>
          <w:tcPr>
            <w:tcW w:w="3081" w:type="dxa"/>
            <w:shd w:val="clear" w:color="auto" w:fill="29235C"/>
            <w:vAlign w:val="center"/>
          </w:tcPr>
          <w:p w14:paraId="2E88B042" w14:textId="77777777" w:rsidR="00D368E2" w:rsidRPr="008D11F9" w:rsidRDefault="00D368E2" w:rsidP="00465C72">
            <w:pPr>
              <w:jc w:val="right"/>
              <w:rPr>
                <w:rFonts w:ascii="Arial" w:hAnsi="Arial" w:cs="Arial"/>
                <w:color w:val="FFFFFF" w:themeColor="background1"/>
              </w:rPr>
            </w:pPr>
            <w:r w:rsidRPr="008D11F9">
              <w:rPr>
                <w:rFonts w:ascii="Arial" w:hAnsi="Arial" w:cs="Arial"/>
                <w:color w:val="FFFFFF" w:themeColor="background1"/>
              </w:rPr>
              <w:t>Lead Personnel:</w:t>
            </w:r>
          </w:p>
        </w:tc>
        <w:tc>
          <w:tcPr>
            <w:tcW w:w="4852" w:type="dxa"/>
            <w:shd w:val="clear" w:color="auto" w:fill="FFFFFF" w:themeFill="background1"/>
            <w:vAlign w:val="center"/>
          </w:tcPr>
          <w:p w14:paraId="4CDE98C3" w14:textId="00227474" w:rsidR="00D368E2" w:rsidRPr="008D11F9" w:rsidRDefault="00D368E2" w:rsidP="00465C72">
            <w:pPr>
              <w:rPr>
                <w:rFonts w:ascii="Arial" w:hAnsi="Arial" w:cs="Arial"/>
                <w:b/>
                <w:bCs/>
                <w:color w:val="29235C"/>
              </w:rPr>
            </w:pPr>
            <w:r>
              <w:rPr>
                <w:rFonts w:ascii="Arial" w:hAnsi="Arial" w:cs="Arial"/>
                <w:b/>
                <w:bCs/>
                <w:color w:val="29235C"/>
              </w:rPr>
              <w:t>A Gibson</w:t>
            </w:r>
          </w:p>
        </w:tc>
      </w:tr>
      <w:tr w:rsidR="00D368E2" w14:paraId="6E22E6A3" w14:textId="5327C1B9" w:rsidTr="00D368E2">
        <w:trPr>
          <w:trHeight w:val="510"/>
        </w:trPr>
        <w:tc>
          <w:tcPr>
            <w:tcW w:w="3081" w:type="dxa"/>
            <w:shd w:val="clear" w:color="auto" w:fill="29235C"/>
            <w:vAlign w:val="center"/>
          </w:tcPr>
          <w:p w14:paraId="4FA317B2" w14:textId="77777777" w:rsidR="00D368E2" w:rsidRPr="008D11F9" w:rsidRDefault="00D368E2" w:rsidP="00465C72">
            <w:pPr>
              <w:jc w:val="right"/>
              <w:rPr>
                <w:rFonts w:ascii="Arial" w:hAnsi="Arial" w:cs="Arial"/>
                <w:color w:val="FFFFFF" w:themeColor="background1"/>
              </w:rPr>
            </w:pPr>
            <w:r w:rsidRPr="008D11F9">
              <w:rPr>
                <w:rFonts w:ascii="Arial" w:hAnsi="Arial" w:cs="Arial"/>
                <w:color w:val="FFFFFF" w:themeColor="background1"/>
              </w:rPr>
              <w:t>Date of Review:</w:t>
            </w:r>
          </w:p>
        </w:tc>
        <w:tc>
          <w:tcPr>
            <w:tcW w:w="4852" w:type="dxa"/>
            <w:shd w:val="clear" w:color="auto" w:fill="FFFFFF" w:themeFill="background1"/>
            <w:vAlign w:val="center"/>
          </w:tcPr>
          <w:p w14:paraId="3ED0DFB5" w14:textId="403C1427" w:rsidR="00D368E2" w:rsidRPr="008D11F9" w:rsidRDefault="00FB0084" w:rsidP="00465C72">
            <w:pPr>
              <w:rPr>
                <w:rFonts w:ascii="Arial" w:hAnsi="Arial" w:cs="Arial"/>
                <w:b/>
                <w:bCs/>
                <w:color w:val="29235C"/>
              </w:rPr>
            </w:pPr>
            <w:r>
              <w:rPr>
                <w:rFonts w:ascii="Arial" w:hAnsi="Arial" w:cs="Arial"/>
                <w:b/>
                <w:bCs/>
                <w:color w:val="29235C"/>
              </w:rPr>
              <w:t xml:space="preserve">12 </w:t>
            </w:r>
            <w:r w:rsidR="00274B19">
              <w:rPr>
                <w:rFonts w:ascii="Arial" w:hAnsi="Arial" w:cs="Arial"/>
                <w:b/>
                <w:bCs/>
                <w:color w:val="29235C"/>
              </w:rPr>
              <w:t>February 2028</w:t>
            </w:r>
          </w:p>
        </w:tc>
      </w:tr>
    </w:tbl>
    <w:p w14:paraId="0BA07DBE" w14:textId="7236C502" w:rsidR="00C915FB" w:rsidRDefault="00C915FB">
      <w:pPr>
        <w:rPr>
          <w:noProof/>
        </w:rPr>
      </w:pPr>
    </w:p>
    <w:p w14:paraId="019DCC1C" w14:textId="3E9568F9" w:rsidR="00813981" w:rsidRPr="00813981" w:rsidRDefault="0002001D" w:rsidP="00813981">
      <w:pPr>
        <w:rPr>
          <w:rFonts w:cs="Arial"/>
          <w:b/>
          <w:sz w:val="20"/>
          <w:szCs w:val="20"/>
        </w:rPr>
      </w:pPr>
      <w:r>
        <w:rPr>
          <w:noProof/>
        </w:rPr>
        <w:drawing>
          <wp:anchor distT="0" distB="0" distL="114300" distR="114300" simplePos="0" relativeHeight="251678720" behindDoc="0" locked="0" layoutInCell="1" allowOverlap="1" wp14:anchorId="53D82D4E" wp14:editId="3CB8F643">
            <wp:simplePos x="0" y="0"/>
            <wp:positionH relativeFrom="page">
              <wp:posOffset>5305425</wp:posOffset>
            </wp:positionH>
            <wp:positionV relativeFrom="paragraph">
              <wp:posOffset>432435</wp:posOffset>
            </wp:positionV>
            <wp:extent cx="2099310" cy="1827345"/>
            <wp:effectExtent l="0" t="0" r="0" b="0"/>
            <wp:wrapNone/>
            <wp:docPr id="1302828918"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8A77F7">
        <w:rPr>
          <w:noProof/>
          <w:lang w:eastAsia="en-GB"/>
        </w:rPr>
        <mc:AlternateContent>
          <mc:Choice Requires="wpg">
            <w:drawing>
              <wp:anchor distT="0" distB="0" distL="114300" distR="114300" simplePos="0" relativeHeight="251675648" behindDoc="0" locked="0" layoutInCell="1" allowOverlap="1" wp14:anchorId="7A7348B6" wp14:editId="00D9D3BD">
                <wp:simplePos x="0" y="0"/>
                <wp:positionH relativeFrom="column">
                  <wp:posOffset>-1129665</wp:posOffset>
                </wp:positionH>
                <wp:positionV relativeFrom="paragraph">
                  <wp:posOffset>2400899</wp:posOffset>
                </wp:positionV>
                <wp:extent cx="8135620" cy="3929876"/>
                <wp:effectExtent l="0" t="0" r="0" b="0"/>
                <wp:wrapNone/>
                <wp:docPr id="18" name="Group 18"/>
                <wp:cNvGraphicFramePr/>
                <a:graphic xmlns:a="http://schemas.openxmlformats.org/drawingml/2006/main">
                  <a:graphicData uri="http://schemas.microsoft.com/office/word/2010/wordprocessingGroup">
                    <wpg:wgp>
                      <wpg:cNvGrpSpPr/>
                      <wpg:grpSpPr>
                        <a:xfrm>
                          <a:off x="0" y="0"/>
                          <a:ext cx="8135620" cy="3929876"/>
                          <a:chOff x="59266" y="4174067"/>
                          <a:chExt cx="8135620" cy="3930015"/>
                        </a:xfrm>
                      </wpg:grpSpPr>
                      <wps:wsp>
                        <wps:cNvPr id="217" name="Text Box 2"/>
                        <wps:cNvSpPr txBox="1">
                          <a:spLocks noChangeArrowheads="1"/>
                        </wps:cNvSpPr>
                        <wps:spPr bwMode="auto">
                          <a:xfrm>
                            <a:off x="829733" y="5562600"/>
                            <a:ext cx="6409055" cy="1701800"/>
                          </a:xfrm>
                          <a:prstGeom prst="rect">
                            <a:avLst/>
                          </a:prstGeom>
                          <a:noFill/>
                          <a:ln w="9525">
                            <a:noFill/>
                            <a:miter lim="800000"/>
                            <a:headEnd/>
                            <a:tailEnd/>
                          </a:ln>
                        </wps:spPr>
                        <wps:txbx>
                          <w:txbxContent>
                            <w:p w14:paraId="2687CDB3" w14:textId="51387D7D" w:rsidR="00931BA5" w:rsidRPr="00465C72" w:rsidRDefault="00E91402">
                              <w:pPr>
                                <w:rPr>
                                  <w:rFonts w:ascii="Arial" w:hAnsi="Arial" w:cs="Arial"/>
                                  <w:b/>
                                  <w:bCs/>
                                  <w:color w:val="29235C"/>
                                  <w:sz w:val="100"/>
                                  <w:szCs w:val="100"/>
                                </w:rPr>
                              </w:pPr>
                              <w:r>
                                <w:rPr>
                                  <w:rFonts w:ascii="Arial" w:hAnsi="Arial" w:cs="Arial"/>
                                  <w:b/>
                                  <w:bCs/>
                                  <w:color w:val="29235C"/>
                                  <w:sz w:val="100"/>
                                  <w:szCs w:val="100"/>
                                </w:rPr>
                                <w:t>Staff Financial Wellbeing Policy</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63798CC2" w14:textId="079553FB" w:rsidR="00931BA5" w:rsidRPr="00465C72" w:rsidRDefault="00E91402" w:rsidP="002220A9">
                              <w:pPr>
                                <w:rPr>
                                  <w:rFonts w:ascii="Arial" w:hAnsi="Arial" w:cs="Arial"/>
                                  <w:color w:val="29235C"/>
                                  <w:sz w:val="72"/>
                                  <w:szCs w:val="72"/>
                                </w:rPr>
                              </w:pPr>
                              <w:r>
                                <w:rPr>
                                  <w:rFonts w:ascii="Arial" w:hAnsi="Arial" w:cs="Arial"/>
                                  <w:color w:val="29235C"/>
                                  <w:sz w:val="72"/>
                                  <w:szCs w:val="72"/>
                                </w:rPr>
                                <w:t>202</w:t>
                              </w:r>
                              <w:r w:rsidR="00274B19">
                                <w:rPr>
                                  <w:rFonts w:ascii="Arial" w:hAnsi="Arial" w:cs="Arial"/>
                                  <w:color w:val="29235C"/>
                                  <w:sz w:val="72"/>
                                  <w:szCs w:val="72"/>
                                </w:rPr>
                                <w:t>5</w:t>
                              </w:r>
                              <w:r>
                                <w:rPr>
                                  <w:rFonts w:ascii="Arial" w:hAnsi="Arial" w:cs="Arial"/>
                                  <w:color w:val="29235C"/>
                                  <w:sz w:val="72"/>
                                  <w:szCs w:val="72"/>
                                </w:rPr>
                                <w:t>/202</w:t>
                              </w:r>
                              <w:r w:rsidR="00274B19">
                                <w:rPr>
                                  <w:rFonts w:ascii="Arial" w:hAnsi="Arial" w:cs="Arial"/>
                                  <w:color w:val="29235C"/>
                                  <w:sz w:val="72"/>
                                  <w:szCs w:val="72"/>
                                </w:rPr>
                                <w:t>6</w:t>
                              </w:r>
                            </w:p>
                          </w:txbxContent>
                        </wps:txbx>
                        <wps:bodyPr rot="0" vert="horz" wrap="square" lIns="91440" tIns="45720" rIns="91440" bIns="45720" anchor="t" anchorCtr="0">
                          <a:noAutofit/>
                        </wps:bodyPr>
                      </wps:wsp>
                      <wps:wsp>
                        <wps:cNvPr id="10" name="Text Box 2"/>
                        <wps:cNvSpPr txBox="1">
                          <a:spLocks noChangeArrowheads="1"/>
                        </wps:cNvSpPr>
                        <wps:spPr bwMode="auto">
                          <a:xfrm>
                            <a:off x="702733" y="7501467"/>
                            <a:ext cx="6656705" cy="602615"/>
                          </a:xfrm>
                          <a:prstGeom prst="rect">
                            <a:avLst/>
                          </a:prstGeom>
                          <a:noFill/>
                          <a:ln w="9525">
                            <a:noFill/>
                            <a:miter lim="800000"/>
                            <a:headEnd/>
                            <a:tailEnd/>
                          </a:ln>
                        </wps:spPr>
                        <wps:txb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7348B6" id="Group 18" o:spid="_x0000_s1026" style="position:absolute;margin-left:-88.95pt;margin-top:189.05pt;width:640.6pt;height:309.45pt;z-index:251675648;mso-width-relative:margin;mso-height-relative:margin" coordorigin="592,41740" coordsize="81356,393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">
                <v:shapetype id="_x0000_t202" coordsize="21600,21600" o:spt="202" path="m,l,21600r21600,l21600,xe">
                  <v:stroke joinstyle="miter"/>
                  <v:path gradientshapeok="t" o:connecttype="rect"/>
                </v:shapetype>
                <v:shape id="Text Box 2" o:spid="_x0000_s1027" type="#_x0000_t202" style="position:absolute;left:8297;top:55626;width:64090;height:17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687CDB3" w14:textId="51387D7D" w:rsidR="00931BA5" w:rsidRPr="00465C72" w:rsidRDefault="00E91402">
                        <w:pPr>
                          <w:rPr>
                            <w:rFonts w:ascii="Arial" w:hAnsi="Arial" w:cs="Arial"/>
                            <w:b/>
                            <w:bCs/>
                            <w:color w:val="29235C"/>
                            <w:sz w:val="100"/>
                            <w:szCs w:val="100"/>
                          </w:rPr>
                        </w:pPr>
                        <w:r>
                          <w:rPr>
                            <w:rFonts w:ascii="Arial" w:hAnsi="Arial" w:cs="Arial"/>
                            <w:b/>
                            <w:bCs/>
                            <w:color w:val="29235C"/>
                            <w:sz w:val="100"/>
                            <w:szCs w:val="100"/>
                          </w:rPr>
                          <w:t>Staff Financial Wellbeing Policy</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3798CC2" w14:textId="079553FB" w:rsidR="00931BA5" w:rsidRPr="00465C72" w:rsidRDefault="00E91402" w:rsidP="002220A9">
                        <w:pPr>
                          <w:rPr>
                            <w:rFonts w:ascii="Arial" w:hAnsi="Arial" w:cs="Arial"/>
                            <w:color w:val="29235C"/>
                            <w:sz w:val="72"/>
                            <w:szCs w:val="72"/>
                          </w:rPr>
                        </w:pPr>
                        <w:r>
                          <w:rPr>
                            <w:rFonts w:ascii="Arial" w:hAnsi="Arial" w:cs="Arial"/>
                            <w:color w:val="29235C"/>
                            <w:sz w:val="72"/>
                            <w:szCs w:val="72"/>
                          </w:rPr>
                          <w:t>202</w:t>
                        </w:r>
                        <w:r w:rsidR="00274B19">
                          <w:rPr>
                            <w:rFonts w:ascii="Arial" w:hAnsi="Arial" w:cs="Arial"/>
                            <w:color w:val="29235C"/>
                            <w:sz w:val="72"/>
                            <w:szCs w:val="72"/>
                          </w:rPr>
                          <w:t>5</w:t>
                        </w:r>
                        <w:r>
                          <w:rPr>
                            <w:rFonts w:ascii="Arial" w:hAnsi="Arial" w:cs="Arial"/>
                            <w:color w:val="29235C"/>
                            <w:sz w:val="72"/>
                            <w:szCs w:val="72"/>
                          </w:rPr>
                          <w:t>/202</w:t>
                        </w:r>
                        <w:r w:rsidR="00274B19">
                          <w:rPr>
                            <w:rFonts w:ascii="Arial" w:hAnsi="Arial" w:cs="Arial"/>
                            <w:color w:val="29235C"/>
                            <w:sz w:val="72"/>
                            <w:szCs w:val="72"/>
                          </w:rPr>
                          <w:t>6</w:t>
                        </w:r>
                      </w:p>
                    </w:txbxContent>
                  </v:textbox>
                </v:shape>
                <v:shape id="Text Box 2" o:spid="_x0000_s1029" type="#_x0000_t202" style="position:absolute;left:7027;top:75014;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4"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702968">
        <w:rPr>
          <w:noProof/>
        </w:rPr>
        <w:br w:type="page"/>
      </w:r>
      <w:r w:rsidR="00813981" w:rsidRPr="00813981">
        <w:rPr>
          <w:rFonts w:cs="Arial"/>
          <w:b/>
          <w:sz w:val="20"/>
          <w:szCs w:val="20"/>
        </w:rPr>
        <w:lastRenderedPageBreak/>
        <w:t>Purpose</w:t>
      </w:r>
    </w:p>
    <w:p w14:paraId="1DABED1F" w14:textId="77777777" w:rsidR="00813981" w:rsidRPr="00813981" w:rsidRDefault="00813981" w:rsidP="00813981">
      <w:pPr>
        <w:jc w:val="both"/>
        <w:rPr>
          <w:rFonts w:eastAsia="Calibri" w:cs="Arial"/>
          <w:sz w:val="20"/>
          <w:szCs w:val="20"/>
        </w:rPr>
      </w:pPr>
      <w:r w:rsidRPr="00813981">
        <w:rPr>
          <w:rFonts w:eastAsia="Calibri" w:cs="Arial"/>
          <w:sz w:val="20"/>
          <w:szCs w:val="20"/>
        </w:rPr>
        <w:t>The purpose of this policy is to assist with creating an open and supportive workplace where managers and employees can discuss any issues associated with financial wellbeing, and to ensure the available resources are known about and offered to employees when needed.</w:t>
      </w:r>
    </w:p>
    <w:p w14:paraId="10961BAC" w14:textId="77777777" w:rsidR="00813981" w:rsidRPr="00813981" w:rsidRDefault="00813981" w:rsidP="00813981">
      <w:pPr>
        <w:jc w:val="both"/>
        <w:rPr>
          <w:rFonts w:eastAsia="Calibri" w:cs="Arial"/>
          <w:sz w:val="20"/>
          <w:szCs w:val="20"/>
        </w:rPr>
      </w:pPr>
      <w:r w:rsidRPr="00813981">
        <w:rPr>
          <w:rFonts w:eastAsia="Calibri" w:cs="Arial"/>
          <w:sz w:val="20"/>
          <w:szCs w:val="20"/>
        </w:rPr>
        <w:t>We are committed to supporting our employees with their financial wellbeing. We recognise that worries and concerns about personal finances can have a significant detrimental impact on employees’ physical and mental health, as well as their ability to do their job.</w:t>
      </w:r>
    </w:p>
    <w:p w14:paraId="2D3EDC45" w14:textId="77777777" w:rsidR="00813981" w:rsidRPr="00813981" w:rsidRDefault="00813981" w:rsidP="00813981">
      <w:pPr>
        <w:jc w:val="both"/>
        <w:rPr>
          <w:rFonts w:eastAsia="Calibri" w:cs="Arial"/>
          <w:sz w:val="20"/>
          <w:szCs w:val="20"/>
        </w:rPr>
      </w:pPr>
      <w:r w:rsidRPr="00813981">
        <w:rPr>
          <w:rFonts w:eastAsia="Calibri" w:cs="Arial"/>
          <w:sz w:val="20"/>
          <w:szCs w:val="20"/>
        </w:rPr>
        <w:t xml:space="preserve">We are committed to ensuring appropriate assistance is provided to any employee concerned about financial matters, experiencing debt, or other financial problems. </w:t>
      </w:r>
    </w:p>
    <w:p w14:paraId="5C68FEEA" w14:textId="77777777" w:rsidR="00813981" w:rsidRPr="00813981" w:rsidRDefault="00813981" w:rsidP="00813981">
      <w:pPr>
        <w:rPr>
          <w:rFonts w:cs="Arial"/>
          <w:b/>
          <w:sz w:val="20"/>
          <w:szCs w:val="20"/>
        </w:rPr>
      </w:pPr>
      <w:r w:rsidRPr="00813981">
        <w:rPr>
          <w:rFonts w:cs="Arial"/>
          <w:b/>
          <w:sz w:val="20"/>
          <w:szCs w:val="20"/>
        </w:rPr>
        <w:t>Raising concerns</w:t>
      </w:r>
    </w:p>
    <w:p w14:paraId="43084288" w14:textId="6BE0AC06" w:rsidR="00813981" w:rsidRPr="00813981" w:rsidRDefault="00813981" w:rsidP="00813981">
      <w:pPr>
        <w:jc w:val="both"/>
        <w:rPr>
          <w:rFonts w:eastAsia="Calibri" w:cs="Arial"/>
          <w:sz w:val="20"/>
          <w:szCs w:val="20"/>
        </w:rPr>
      </w:pPr>
      <w:r w:rsidRPr="00813981">
        <w:rPr>
          <w:rFonts w:eastAsia="Calibri" w:cs="Arial"/>
          <w:sz w:val="20"/>
          <w:szCs w:val="20"/>
        </w:rPr>
        <w:t xml:space="preserve">It is important that, as an employee, you prioritise your personal health and financial wellbeing. If you find that personal financial concerns are affecting you, you should discuss this with </w:t>
      </w:r>
      <w:r w:rsidR="006B5F04">
        <w:rPr>
          <w:rFonts w:eastAsia="Calibri" w:cs="Arial"/>
          <w:sz w:val="20"/>
          <w:szCs w:val="20"/>
        </w:rPr>
        <w:t>the HR Manager</w:t>
      </w:r>
      <w:r w:rsidRPr="00813981">
        <w:rPr>
          <w:rFonts w:eastAsia="Calibri" w:cs="Arial"/>
          <w:sz w:val="20"/>
          <w:szCs w:val="20"/>
        </w:rPr>
        <w:t xml:space="preserve">, who will treat the matter with complete confidence. In order to ensure we can provide you with the best support possible we encourage you to be open in these conversations. </w:t>
      </w:r>
    </w:p>
    <w:p w14:paraId="5B23BA73" w14:textId="77777777" w:rsidR="00813981" w:rsidRPr="00813981" w:rsidRDefault="00813981" w:rsidP="00813981">
      <w:pPr>
        <w:jc w:val="both"/>
        <w:rPr>
          <w:rFonts w:eastAsia="Calibri" w:cs="Arial"/>
          <w:sz w:val="20"/>
          <w:szCs w:val="20"/>
        </w:rPr>
      </w:pPr>
      <w:r w:rsidRPr="00813981">
        <w:rPr>
          <w:rFonts w:eastAsia="Calibri" w:cs="Arial"/>
          <w:sz w:val="20"/>
          <w:szCs w:val="20"/>
        </w:rPr>
        <w:t xml:space="preserve">However, we recognise that this is a sensitive issue so if you don’t feel comfortable discussing your situation with your manager, you are encouraged to speak with the HR Manager or a senior member of staff. </w:t>
      </w:r>
    </w:p>
    <w:p w14:paraId="219209F1" w14:textId="77777777" w:rsidR="00813981" w:rsidRPr="00813981" w:rsidRDefault="00813981" w:rsidP="00813981">
      <w:pPr>
        <w:jc w:val="both"/>
        <w:rPr>
          <w:rFonts w:eastAsia="Calibri" w:cs="Arial"/>
          <w:sz w:val="20"/>
          <w:szCs w:val="20"/>
        </w:rPr>
      </w:pPr>
      <w:r w:rsidRPr="00813981">
        <w:rPr>
          <w:rFonts w:eastAsia="Calibri" w:cs="Arial"/>
          <w:sz w:val="20"/>
          <w:szCs w:val="20"/>
        </w:rPr>
        <w:t xml:space="preserve">We aim to normalise conversations about money worries at work and breakdown any stigma. We have an open-door policy so that employees feel comfortable in approaching managers with their concerns. They will support you to talk openly about your current situation and will not make presumptions about how it is affecting you.  We will explore with you what support or adjustments you feel would be beneficial. Your individual needs will be addressed sensitively, and confidentiality will be maintained.  </w:t>
      </w:r>
    </w:p>
    <w:p w14:paraId="232E41E4" w14:textId="77777777" w:rsidR="00813981" w:rsidRPr="00813981" w:rsidRDefault="00813981" w:rsidP="00813981">
      <w:pPr>
        <w:rPr>
          <w:rFonts w:eastAsia="Calibri" w:cs="Arial"/>
          <w:sz w:val="20"/>
          <w:szCs w:val="20"/>
        </w:rPr>
      </w:pPr>
      <w:r w:rsidRPr="00813981">
        <w:rPr>
          <w:rFonts w:eastAsia="Calibri" w:cs="Arial"/>
          <w:sz w:val="20"/>
          <w:szCs w:val="20"/>
        </w:rPr>
        <w:t xml:space="preserve">A wide range of resources on money, debt and wellbeing are signposted on the Staff Wellbeing Hub on SharePoint </w:t>
      </w:r>
      <w:hyperlink r:id="rId15" w:history="1">
        <w:r w:rsidRPr="00813981">
          <w:rPr>
            <w:rStyle w:val="Hyperlink"/>
            <w:rFonts w:eastAsia="Calibri" w:cs="Arial"/>
            <w:sz w:val="20"/>
            <w:szCs w:val="20"/>
          </w:rPr>
          <w:t>https://westminstersandwell.sharepoint.com/sites/StaffWellbeingHub</w:t>
        </w:r>
      </w:hyperlink>
      <w:r w:rsidRPr="00813981">
        <w:rPr>
          <w:rFonts w:eastAsia="Calibri" w:cs="Arial"/>
          <w:sz w:val="20"/>
          <w:szCs w:val="20"/>
        </w:rPr>
        <w:t xml:space="preserve"> </w:t>
      </w:r>
    </w:p>
    <w:p w14:paraId="37804D0E" w14:textId="77777777" w:rsidR="00813981" w:rsidRPr="00813981" w:rsidRDefault="00813981" w:rsidP="00813981">
      <w:pPr>
        <w:jc w:val="both"/>
        <w:rPr>
          <w:rFonts w:eastAsia="Calibri" w:cs="Arial"/>
          <w:sz w:val="20"/>
          <w:szCs w:val="20"/>
        </w:rPr>
      </w:pPr>
      <w:r w:rsidRPr="00813981">
        <w:rPr>
          <w:rFonts w:eastAsia="Calibri" w:cs="Arial"/>
          <w:sz w:val="20"/>
          <w:szCs w:val="20"/>
        </w:rPr>
        <w:t>If you need additional support, we would encourage you to speak to BHSF RISE Employee Assistance Programme on 0800 285 1538 or one of our mental health first aiders.</w:t>
      </w:r>
    </w:p>
    <w:p w14:paraId="67D7AC7E" w14:textId="49A683D8" w:rsidR="00813981" w:rsidRPr="00813981" w:rsidRDefault="00813981" w:rsidP="00813981">
      <w:pPr>
        <w:jc w:val="both"/>
        <w:rPr>
          <w:rFonts w:eastAsia="Calibri" w:cs="Arial"/>
          <w:sz w:val="20"/>
          <w:szCs w:val="20"/>
        </w:rPr>
      </w:pPr>
      <w:r w:rsidRPr="00813981">
        <w:rPr>
          <w:rFonts w:eastAsia="Calibri" w:cs="Arial"/>
          <w:sz w:val="20"/>
          <w:szCs w:val="20"/>
        </w:rPr>
        <w:t xml:space="preserve">Sandwell MBC support employees with their financial wellbeing by demonstrating their commitment to paying a fair and liveable wage by being a Real Living Wage employer. </w:t>
      </w:r>
    </w:p>
    <w:p w14:paraId="42660C35" w14:textId="77777777" w:rsidR="00813981" w:rsidRPr="00813981" w:rsidRDefault="00813981" w:rsidP="00813981">
      <w:pPr>
        <w:jc w:val="both"/>
        <w:rPr>
          <w:rFonts w:eastAsia="Calibri" w:cs="Arial"/>
          <w:sz w:val="20"/>
          <w:szCs w:val="20"/>
        </w:rPr>
      </w:pPr>
      <w:r w:rsidRPr="00813981">
        <w:rPr>
          <w:rFonts w:eastAsia="Calibri" w:cs="Arial"/>
          <w:sz w:val="20"/>
          <w:szCs w:val="20"/>
        </w:rPr>
        <w:t xml:space="preserve">Details of the organisational benefits for employees are on the HR Hub on SharePoint </w:t>
      </w:r>
      <w:hyperlink r:id="rId16" w:history="1">
        <w:r w:rsidRPr="00813981">
          <w:rPr>
            <w:rStyle w:val="Hyperlink"/>
            <w:rFonts w:eastAsia="Calibri" w:cs="Arial"/>
            <w:sz w:val="20"/>
            <w:szCs w:val="20"/>
          </w:rPr>
          <w:t>https://westminstersandwell.sharepoint.com/sites/HRHub</w:t>
        </w:r>
      </w:hyperlink>
      <w:r w:rsidRPr="00813981">
        <w:rPr>
          <w:rFonts w:eastAsia="Calibri" w:cs="Arial"/>
          <w:sz w:val="20"/>
          <w:szCs w:val="20"/>
        </w:rPr>
        <w:t>.</w:t>
      </w:r>
    </w:p>
    <w:p w14:paraId="7357256D" w14:textId="77777777" w:rsidR="00813981" w:rsidRPr="00813981" w:rsidRDefault="00813981" w:rsidP="00813981">
      <w:pPr>
        <w:rPr>
          <w:rFonts w:cs="Arial"/>
          <w:b/>
          <w:sz w:val="20"/>
          <w:szCs w:val="20"/>
        </w:rPr>
      </w:pPr>
      <w:r w:rsidRPr="00813981">
        <w:rPr>
          <w:rFonts w:cs="Arial"/>
          <w:b/>
          <w:sz w:val="20"/>
          <w:szCs w:val="20"/>
        </w:rPr>
        <w:t xml:space="preserve">Access to external help and advice </w:t>
      </w:r>
    </w:p>
    <w:p w14:paraId="7143AC46" w14:textId="77777777" w:rsidR="00813981" w:rsidRPr="00813981" w:rsidRDefault="00813981" w:rsidP="00813981">
      <w:pPr>
        <w:jc w:val="both"/>
        <w:rPr>
          <w:rFonts w:eastAsia="Calibri" w:cs="Arial"/>
          <w:sz w:val="20"/>
          <w:szCs w:val="20"/>
        </w:rPr>
      </w:pPr>
      <w:r w:rsidRPr="00813981">
        <w:rPr>
          <w:rFonts w:eastAsia="Calibri" w:cs="Arial"/>
          <w:sz w:val="20"/>
          <w:szCs w:val="20"/>
        </w:rPr>
        <w:t>You can get free, confidential and independent money and debt advice from the government’s Money &amp; Pensions Service [</w:t>
      </w:r>
      <w:hyperlink r:id="rId17" w:history="1">
        <w:r w:rsidRPr="00813981">
          <w:rPr>
            <w:rStyle w:val="Hyperlink"/>
            <w:rFonts w:cs="Arial"/>
            <w:sz w:val="20"/>
            <w:szCs w:val="20"/>
          </w:rPr>
          <w:t>https://moneyandpensionsservice.org.uk</w:t>
        </w:r>
      </w:hyperlink>
      <w:r w:rsidRPr="00813981">
        <w:rPr>
          <w:rFonts w:eastAsia="Calibri" w:cs="Arial"/>
          <w:sz w:val="20"/>
          <w:szCs w:val="20"/>
        </w:rPr>
        <w:t xml:space="preserve">]. Further external information and support is available from organisations such as Citizens Advice </w:t>
      </w:r>
      <w:hyperlink r:id="rId18" w:history="1">
        <w:r w:rsidRPr="00813981">
          <w:rPr>
            <w:rStyle w:val="Hyperlink"/>
            <w:rFonts w:eastAsia="Calibri" w:cs="Arial"/>
            <w:sz w:val="20"/>
            <w:szCs w:val="20"/>
          </w:rPr>
          <w:t>https://citizensadvice.org.uk</w:t>
        </w:r>
      </w:hyperlink>
      <w:r w:rsidRPr="00813981">
        <w:rPr>
          <w:rFonts w:eastAsia="Calibri" w:cs="Arial"/>
          <w:sz w:val="20"/>
          <w:szCs w:val="20"/>
        </w:rPr>
        <w:t xml:space="preserve"> </w:t>
      </w:r>
      <w:r w:rsidRPr="006B5F04">
        <w:rPr>
          <w:rFonts w:eastAsia="Calibri" w:cs="Arial"/>
          <w:sz w:val="20"/>
          <w:szCs w:val="20"/>
        </w:rPr>
        <w:t>and more resources are available on the Staff Wellbeing Hub.</w:t>
      </w:r>
    </w:p>
    <w:p w14:paraId="24686F7C" w14:textId="77777777" w:rsidR="00813981" w:rsidRPr="00813981" w:rsidRDefault="00813981" w:rsidP="00813981">
      <w:pPr>
        <w:rPr>
          <w:rFonts w:cs="Arial"/>
          <w:b/>
          <w:sz w:val="20"/>
          <w:szCs w:val="20"/>
        </w:rPr>
      </w:pPr>
      <w:r w:rsidRPr="00813981">
        <w:rPr>
          <w:rFonts w:cs="Arial"/>
          <w:b/>
          <w:sz w:val="20"/>
          <w:szCs w:val="20"/>
        </w:rPr>
        <w:t>Employee assistance programme</w:t>
      </w:r>
    </w:p>
    <w:p w14:paraId="5589A796" w14:textId="2B43E2DD" w:rsidR="00813981" w:rsidRPr="00813981" w:rsidRDefault="00813981" w:rsidP="00813981">
      <w:pPr>
        <w:jc w:val="both"/>
        <w:rPr>
          <w:rFonts w:eastAsia="Calibri" w:cs="Arial"/>
          <w:sz w:val="20"/>
          <w:szCs w:val="20"/>
        </w:rPr>
      </w:pPr>
      <w:r>
        <w:rPr>
          <w:rFonts w:eastAsia="Calibri" w:cs="Arial"/>
          <w:sz w:val="20"/>
          <w:szCs w:val="20"/>
        </w:rPr>
        <w:t>F</w:t>
      </w:r>
      <w:r w:rsidRPr="00813981">
        <w:rPr>
          <w:rFonts w:eastAsia="Calibri" w:cs="Arial"/>
          <w:sz w:val="20"/>
          <w:szCs w:val="20"/>
        </w:rPr>
        <w:t xml:space="preserve">urther support is available by contacting our Employee Assistance Programme, a confidential 24-hour telephone counselling service that also provides information regarding financial wellbeing, which can be accessed on 0800 285 1538. </w:t>
      </w:r>
    </w:p>
    <w:p w14:paraId="1CEF0088" w14:textId="77777777" w:rsidR="00813981" w:rsidRPr="00C54671" w:rsidRDefault="00813981" w:rsidP="00813981">
      <w:pPr>
        <w:rPr>
          <w:rFonts w:eastAsia="Calibri" w:cs="Arial"/>
        </w:rPr>
      </w:pPr>
    </w:p>
    <w:p w14:paraId="510387BD" w14:textId="17F42F7C" w:rsidR="00702968" w:rsidRDefault="00702968">
      <w:pPr>
        <w:rPr>
          <w:noProof/>
        </w:rPr>
      </w:pPr>
    </w:p>
    <w:sectPr w:rsidR="00702968" w:rsidSect="00481E8F">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EF58E" w14:textId="77777777" w:rsidR="003B4475" w:rsidRDefault="003B4475" w:rsidP="00931BA5">
      <w:pPr>
        <w:spacing w:after="0" w:line="240" w:lineRule="auto"/>
      </w:pPr>
      <w:r>
        <w:separator/>
      </w:r>
    </w:p>
  </w:endnote>
  <w:endnote w:type="continuationSeparator" w:id="0">
    <w:p w14:paraId="1FE571A4" w14:textId="77777777" w:rsidR="003B4475" w:rsidRDefault="003B4475"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헤드라인A">
    <w:altName w:val="@Malgun Gothic"/>
    <w:charset w:val="4F"/>
    <w:family w:val="auto"/>
    <w:pitch w:val="variable"/>
    <w:sig w:usb0="00000000" w:usb1="09060000" w:usb2="00000010" w:usb3="00000000" w:csb0="0008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DAA3D" w14:textId="77777777" w:rsidR="000E68A6" w:rsidRDefault="000E6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FB5BE8" w:rsidRDefault="00FB5BE8" w:rsidP="00FB5BE8">
    <w:pPr>
      <w:pStyle w:val="Footer"/>
      <w:jc w:val="center"/>
      <w:rPr>
        <w:color w:val="29235C"/>
      </w:rPr>
    </w:pPr>
    <w:r w:rsidRPr="00FB5BE8">
      <w:rPr>
        <w:color w:val="29235C"/>
      </w:rPr>
      <w:t>Policies and Procedures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229C" w14:textId="77777777" w:rsidR="000E68A6" w:rsidRDefault="000E6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F121D" w14:textId="77777777" w:rsidR="003B4475" w:rsidRDefault="003B4475" w:rsidP="00931BA5">
      <w:pPr>
        <w:spacing w:after="0" w:line="240" w:lineRule="auto"/>
      </w:pPr>
      <w:r>
        <w:separator/>
      </w:r>
    </w:p>
  </w:footnote>
  <w:footnote w:type="continuationSeparator" w:id="0">
    <w:p w14:paraId="32ADDE18" w14:textId="77777777" w:rsidR="003B4475" w:rsidRDefault="003B4475"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5C39" w14:textId="77777777" w:rsidR="000E68A6" w:rsidRDefault="000E6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458C8B59"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658752" behindDoc="0" locked="0" layoutInCell="1" allowOverlap="1" wp14:anchorId="24371294" wp14:editId="13F2C282">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EE040A" id="Rectangle 25" o:spid="_x0000_s1026" style="position:absolute;margin-left:-83.3pt;margin-top:289pt;width:689.65pt;height:501.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78D7" w14:textId="77777777" w:rsidR="000E68A6" w:rsidRDefault="000E6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4BFD69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332.25pt" o:bullet="t">
        <v:imagedata r:id="rId1" o:title="TK_LOGO_POINTER_RGB_bullet_blue"/>
      </v:shape>
    </w:pict>
  </w:numPicBullet>
  <w:numPicBullet w:numPicBulletId="1">
    <w:pict>
      <v:shape id="_x0000_i1026" type="#_x0000_t75" style="width:36.75pt;height:30pt" o:bullet="t">
        <v:imagedata r:id="rId2" o:title="Tick"/>
      </v:shape>
    </w:pict>
  </w:numPicBullet>
  <w:abstractNum w:abstractNumId="0" w15:restartNumberingAfterBreak="0">
    <w:nsid w:val="04920E57"/>
    <w:multiLevelType w:val="hybridMultilevel"/>
    <w:tmpl w:val="8BCC93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D303B2"/>
    <w:multiLevelType w:val="hybridMultilevel"/>
    <w:tmpl w:val="C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072B44"/>
    <w:multiLevelType w:val="hybridMultilevel"/>
    <w:tmpl w:val="141AB0E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5742FE"/>
    <w:multiLevelType w:val="hybridMultilevel"/>
    <w:tmpl w:val="75D26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0C6E16EE"/>
    <w:multiLevelType w:val="hybridMultilevel"/>
    <w:tmpl w:val="AB1C05C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A216AA"/>
    <w:multiLevelType w:val="hybridMultilevel"/>
    <w:tmpl w:val="78F260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0F8B0B24"/>
    <w:multiLevelType w:val="hybridMultilevel"/>
    <w:tmpl w:val="37ECA3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00303F9"/>
    <w:multiLevelType w:val="hybridMultilevel"/>
    <w:tmpl w:val="5144F3F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0768BB"/>
    <w:multiLevelType w:val="multilevel"/>
    <w:tmpl w:val="D2083E04"/>
    <w:lvl w:ilvl="0">
      <w:start w:val="1"/>
      <w:numFmt w:val="decimal"/>
      <w:pStyle w:val="Heading1"/>
      <w:lvlText w:val="%1."/>
      <w:lvlJc w:val="left"/>
      <w:pPr>
        <w:ind w:left="8724" w:hanging="360"/>
      </w:pPr>
    </w:lvl>
    <w:lvl w:ilvl="1">
      <w:start w:val="1"/>
      <w:numFmt w:val="decimal"/>
      <w:lvlText w:val="%1.%2."/>
      <w:lvlJc w:val="left"/>
      <w:pPr>
        <w:ind w:left="9156" w:hanging="432"/>
      </w:pPr>
      <w:rPr>
        <w:b w:val="0"/>
        <w:color w:val="000000" w:themeColor="text1"/>
        <w:sz w:val="24"/>
        <w:szCs w:val="24"/>
      </w:rPr>
    </w:lvl>
    <w:lvl w:ilvl="2">
      <w:start w:val="1"/>
      <w:numFmt w:val="decimal"/>
      <w:lvlText w:val="%1.%2.%3."/>
      <w:lvlJc w:val="left"/>
      <w:pPr>
        <w:ind w:left="9588" w:hanging="504"/>
      </w:pPr>
      <w:rPr>
        <w:sz w:val="22"/>
        <w:szCs w:val="22"/>
      </w:rPr>
    </w:lvl>
    <w:lvl w:ilvl="3">
      <w:start w:val="1"/>
      <w:numFmt w:val="decimal"/>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12" w15:restartNumberingAfterBreak="0">
    <w:nsid w:val="14506768"/>
    <w:multiLevelType w:val="hybridMultilevel"/>
    <w:tmpl w:val="770EC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DA3A13"/>
    <w:multiLevelType w:val="hybridMultilevel"/>
    <w:tmpl w:val="71A08B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90A5CE8"/>
    <w:multiLevelType w:val="hybridMultilevel"/>
    <w:tmpl w:val="096CF1F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7A3940"/>
    <w:multiLevelType w:val="hybridMultilevel"/>
    <w:tmpl w:val="1E201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C579BC"/>
    <w:multiLevelType w:val="hybridMultilevel"/>
    <w:tmpl w:val="E940FF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AD3C8B"/>
    <w:multiLevelType w:val="hybridMultilevel"/>
    <w:tmpl w:val="C114B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7A35A7"/>
    <w:multiLevelType w:val="hybridMultilevel"/>
    <w:tmpl w:val="FE6AF67C"/>
    <w:lvl w:ilvl="0" w:tplc="FFFFFFFF">
      <w:start w:val="1"/>
      <w:numFmt w:val="decimal"/>
      <w:lvlText w:val="%1."/>
      <w:lvlJc w:val="left"/>
      <w:pPr>
        <w:tabs>
          <w:tab w:val="num" w:pos="1800"/>
        </w:tabs>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26CC15A6"/>
    <w:multiLevelType w:val="hybridMultilevel"/>
    <w:tmpl w:val="779AB2F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6F6583C"/>
    <w:multiLevelType w:val="hybridMultilevel"/>
    <w:tmpl w:val="6568C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08225A9"/>
    <w:multiLevelType w:val="hybridMultilevel"/>
    <w:tmpl w:val="20B89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206AB2"/>
    <w:multiLevelType w:val="hybridMultilevel"/>
    <w:tmpl w:val="5ED47332"/>
    <w:lvl w:ilvl="0" w:tplc="B164B62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EA250A"/>
    <w:multiLevelType w:val="hybridMultilevel"/>
    <w:tmpl w:val="58AE7494"/>
    <w:lvl w:ilvl="0" w:tplc="FFFFFFFF">
      <w:start w:val="1"/>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482E44A7"/>
    <w:multiLevelType w:val="hybridMultilevel"/>
    <w:tmpl w:val="58AE7494"/>
    <w:lvl w:ilvl="0" w:tplc="6C383C78">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49061F23"/>
    <w:multiLevelType w:val="hybridMultilevel"/>
    <w:tmpl w:val="5816B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382477"/>
    <w:multiLevelType w:val="hybridMultilevel"/>
    <w:tmpl w:val="66DEB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1405A5"/>
    <w:multiLevelType w:val="hybridMultilevel"/>
    <w:tmpl w:val="99BC61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06F6C11"/>
    <w:multiLevelType w:val="hybridMultilevel"/>
    <w:tmpl w:val="09963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B35265"/>
    <w:multiLevelType w:val="hybridMultilevel"/>
    <w:tmpl w:val="4132A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5D2C63"/>
    <w:multiLevelType w:val="hybridMultilevel"/>
    <w:tmpl w:val="3EA81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55956A59"/>
    <w:multiLevelType w:val="hybridMultilevel"/>
    <w:tmpl w:val="320EC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6D6A22"/>
    <w:multiLevelType w:val="hybridMultilevel"/>
    <w:tmpl w:val="E4423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1451AD"/>
    <w:multiLevelType w:val="hybridMultilevel"/>
    <w:tmpl w:val="8214DFA2"/>
    <w:lvl w:ilvl="0" w:tplc="08090001">
      <w:start w:val="1"/>
      <w:numFmt w:val="bullet"/>
      <w:lvlText w:val=""/>
      <w:lvlJc w:val="left"/>
      <w:pPr>
        <w:ind w:left="17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4" w15:restartNumberingAfterBreak="0">
    <w:nsid w:val="5CC06FB2"/>
    <w:multiLevelType w:val="hybridMultilevel"/>
    <w:tmpl w:val="AFC252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5DD45CC6"/>
    <w:multiLevelType w:val="hybridMultilevel"/>
    <w:tmpl w:val="E3140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480B8C"/>
    <w:multiLevelType w:val="hybridMultilevel"/>
    <w:tmpl w:val="7AFA2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746DEE"/>
    <w:multiLevelType w:val="hybridMultilevel"/>
    <w:tmpl w:val="340072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774577"/>
    <w:multiLevelType w:val="hybridMultilevel"/>
    <w:tmpl w:val="626E76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DCC6AA5"/>
    <w:multiLevelType w:val="hybridMultilevel"/>
    <w:tmpl w:val="F1E46D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F6E1E7E"/>
    <w:multiLevelType w:val="hybridMultilevel"/>
    <w:tmpl w:val="50706C62"/>
    <w:lvl w:ilvl="0" w:tplc="C0E82752">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4343EA2"/>
    <w:multiLevelType w:val="hybridMultilevel"/>
    <w:tmpl w:val="0C90337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E37F6B"/>
    <w:multiLevelType w:val="hybridMultilevel"/>
    <w:tmpl w:val="00A410D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B705141"/>
    <w:multiLevelType w:val="hybridMultilevel"/>
    <w:tmpl w:val="CF5C7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6" w15:restartNumberingAfterBreak="0">
    <w:nsid w:val="7D7712A3"/>
    <w:multiLevelType w:val="hybridMultilevel"/>
    <w:tmpl w:val="754681D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F1D6197"/>
    <w:multiLevelType w:val="hybridMultilevel"/>
    <w:tmpl w:val="62E20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0459402">
    <w:abstractNumId w:val="11"/>
  </w:num>
  <w:num w:numId="2" w16cid:durableId="1658722500">
    <w:abstractNumId w:val="45"/>
  </w:num>
  <w:num w:numId="3" w16cid:durableId="704527762">
    <w:abstractNumId w:val="42"/>
  </w:num>
  <w:num w:numId="4" w16cid:durableId="516164648">
    <w:abstractNumId w:val="1"/>
  </w:num>
  <w:num w:numId="5" w16cid:durableId="1319727606">
    <w:abstractNumId w:val="36"/>
  </w:num>
  <w:num w:numId="6" w16cid:durableId="1755007168">
    <w:abstractNumId w:val="6"/>
  </w:num>
  <w:num w:numId="7" w16cid:durableId="164975636">
    <w:abstractNumId w:val="26"/>
  </w:num>
  <w:num w:numId="8" w16cid:durableId="664472664">
    <w:abstractNumId w:val="33"/>
  </w:num>
  <w:num w:numId="9" w16cid:durableId="1148745015">
    <w:abstractNumId w:val="9"/>
  </w:num>
  <w:num w:numId="10" w16cid:durableId="529074101">
    <w:abstractNumId w:val="38"/>
  </w:num>
  <w:num w:numId="11" w16cid:durableId="322969872">
    <w:abstractNumId w:val="43"/>
  </w:num>
  <w:num w:numId="12" w16cid:durableId="247616962">
    <w:abstractNumId w:val="4"/>
  </w:num>
  <w:num w:numId="13" w16cid:durableId="1587885851">
    <w:abstractNumId w:val="14"/>
  </w:num>
  <w:num w:numId="14" w16cid:durableId="1012338111">
    <w:abstractNumId w:val="37"/>
  </w:num>
  <w:num w:numId="15" w16cid:durableId="510678822">
    <w:abstractNumId w:val="44"/>
  </w:num>
  <w:num w:numId="16" w16cid:durableId="187649255">
    <w:abstractNumId w:val="22"/>
  </w:num>
  <w:num w:numId="17" w16cid:durableId="2124378238">
    <w:abstractNumId w:val="19"/>
  </w:num>
  <w:num w:numId="18" w16cid:durableId="538663668">
    <w:abstractNumId w:val="46"/>
  </w:num>
  <w:num w:numId="19" w16cid:durableId="317078336">
    <w:abstractNumId w:val="41"/>
  </w:num>
  <w:num w:numId="20" w16cid:durableId="1128234201">
    <w:abstractNumId w:val="7"/>
  </w:num>
  <w:num w:numId="21" w16cid:durableId="815535758">
    <w:abstractNumId w:val="20"/>
  </w:num>
  <w:num w:numId="22" w16cid:durableId="1710646505">
    <w:abstractNumId w:val="34"/>
  </w:num>
  <w:num w:numId="23" w16cid:durableId="133262063">
    <w:abstractNumId w:val="13"/>
  </w:num>
  <w:num w:numId="24" w16cid:durableId="1717653950">
    <w:abstractNumId w:val="10"/>
  </w:num>
  <w:num w:numId="25" w16cid:durableId="845561584">
    <w:abstractNumId w:val="30"/>
  </w:num>
  <w:num w:numId="26" w16cid:durableId="1651447874">
    <w:abstractNumId w:val="8"/>
  </w:num>
  <w:num w:numId="27" w16cid:durableId="725884071">
    <w:abstractNumId w:val="0"/>
  </w:num>
  <w:num w:numId="28" w16cid:durableId="51931024">
    <w:abstractNumId w:val="2"/>
  </w:num>
  <w:num w:numId="29" w16cid:durableId="1884440180">
    <w:abstractNumId w:val="39"/>
  </w:num>
  <w:num w:numId="30" w16cid:durableId="587426541">
    <w:abstractNumId w:val="28"/>
  </w:num>
  <w:num w:numId="31" w16cid:durableId="1063794311">
    <w:abstractNumId w:val="3"/>
  </w:num>
  <w:num w:numId="32" w16cid:durableId="667706892">
    <w:abstractNumId w:val="17"/>
  </w:num>
  <w:num w:numId="33" w16cid:durableId="1002003683">
    <w:abstractNumId w:val="21"/>
  </w:num>
  <w:num w:numId="34" w16cid:durableId="877282558">
    <w:abstractNumId w:val="5"/>
  </w:num>
  <w:num w:numId="35" w16cid:durableId="1674532631">
    <w:abstractNumId w:val="29"/>
  </w:num>
  <w:num w:numId="36" w16cid:durableId="1017852025">
    <w:abstractNumId w:val="32"/>
  </w:num>
  <w:num w:numId="37" w16cid:durableId="1257055502">
    <w:abstractNumId w:val="25"/>
  </w:num>
  <w:num w:numId="38" w16cid:durableId="229921445">
    <w:abstractNumId w:val="27"/>
  </w:num>
  <w:num w:numId="39" w16cid:durableId="1629777877">
    <w:abstractNumId w:val="12"/>
  </w:num>
  <w:num w:numId="40" w16cid:durableId="381369184">
    <w:abstractNumId w:val="16"/>
  </w:num>
  <w:num w:numId="41" w16cid:durableId="1586962593">
    <w:abstractNumId w:val="47"/>
  </w:num>
  <w:num w:numId="42" w16cid:durableId="279607636">
    <w:abstractNumId w:val="35"/>
  </w:num>
  <w:num w:numId="43" w16cid:durableId="972949341">
    <w:abstractNumId w:val="15"/>
  </w:num>
  <w:num w:numId="44" w16cid:durableId="184055177">
    <w:abstractNumId w:val="31"/>
  </w:num>
  <w:num w:numId="45" w16cid:durableId="414253747">
    <w:abstractNumId w:val="24"/>
  </w:num>
  <w:num w:numId="46" w16cid:durableId="521938312">
    <w:abstractNumId w:val="23"/>
  </w:num>
  <w:num w:numId="47" w16cid:durableId="1502041401">
    <w:abstractNumId w:val="18"/>
  </w:num>
  <w:num w:numId="48" w16cid:durableId="1793011486">
    <w:abstractNumId w:val="4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0496A"/>
    <w:rsid w:val="0002001D"/>
    <w:rsid w:val="000219D3"/>
    <w:rsid w:val="00027351"/>
    <w:rsid w:val="0004051B"/>
    <w:rsid w:val="00051A87"/>
    <w:rsid w:val="00081C50"/>
    <w:rsid w:val="000976B5"/>
    <w:rsid w:val="000B2608"/>
    <w:rsid w:val="000C34BA"/>
    <w:rsid w:val="000D0355"/>
    <w:rsid w:val="000D5287"/>
    <w:rsid w:val="000E18AB"/>
    <w:rsid w:val="000E68A6"/>
    <w:rsid w:val="000F74C1"/>
    <w:rsid w:val="00113A67"/>
    <w:rsid w:val="001276FF"/>
    <w:rsid w:val="001334D1"/>
    <w:rsid w:val="00157059"/>
    <w:rsid w:val="00161B99"/>
    <w:rsid w:val="00180D5C"/>
    <w:rsid w:val="00182555"/>
    <w:rsid w:val="00186AC5"/>
    <w:rsid w:val="00186CE5"/>
    <w:rsid w:val="001C35A3"/>
    <w:rsid w:val="001C5FC4"/>
    <w:rsid w:val="001C6A6C"/>
    <w:rsid w:val="00211D34"/>
    <w:rsid w:val="002120E0"/>
    <w:rsid w:val="0022013E"/>
    <w:rsid w:val="002220A9"/>
    <w:rsid w:val="0023764E"/>
    <w:rsid w:val="00260FC2"/>
    <w:rsid w:val="00274B19"/>
    <w:rsid w:val="00284C93"/>
    <w:rsid w:val="00287D1B"/>
    <w:rsid w:val="002A2162"/>
    <w:rsid w:val="002C6D5F"/>
    <w:rsid w:val="002F46F5"/>
    <w:rsid w:val="00332A33"/>
    <w:rsid w:val="00343D68"/>
    <w:rsid w:val="00381F02"/>
    <w:rsid w:val="00390C70"/>
    <w:rsid w:val="00392F3B"/>
    <w:rsid w:val="003B4475"/>
    <w:rsid w:val="003D765D"/>
    <w:rsid w:val="003E5A8F"/>
    <w:rsid w:val="003E6502"/>
    <w:rsid w:val="003F735B"/>
    <w:rsid w:val="0040799C"/>
    <w:rsid w:val="00414C46"/>
    <w:rsid w:val="00416708"/>
    <w:rsid w:val="004222C5"/>
    <w:rsid w:val="00422DD8"/>
    <w:rsid w:val="00426B6A"/>
    <w:rsid w:val="00433646"/>
    <w:rsid w:val="004459FA"/>
    <w:rsid w:val="00451CEF"/>
    <w:rsid w:val="00453C4E"/>
    <w:rsid w:val="00457E57"/>
    <w:rsid w:val="00462B52"/>
    <w:rsid w:val="00465C72"/>
    <w:rsid w:val="00476C84"/>
    <w:rsid w:val="00481E8F"/>
    <w:rsid w:val="004A10B8"/>
    <w:rsid w:val="004D3CFF"/>
    <w:rsid w:val="004D5ABB"/>
    <w:rsid w:val="004F4014"/>
    <w:rsid w:val="004F69CB"/>
    <w:rsid w:val="004F7CC0"/>
    <w:rsid w:val="00521725"/>
    <w:rsid w:val="00531FBB"/>
    <w:rsid w:val="00566DC2"/>
    <w:rsid w:val="00567307"/>
    <w:rsid w:val="0058703F"/>
    <w:rsid w:val="005A14B2"/>
    <w:rsid w:val="005D1384"/>
    <w:rsid w:val="005E56A4"/>
    <w:rsid w:val="006034B9"/>
    <w:rsid w:val="00605736"/>
    <w:rsid w:val="006228AB"/>
    <w:rsid w:val="00680B41"/>
    <w:rsid w:val="006941A5"/>
    <w:rsid w:val="006941B1"/>
    <w:rsid w:val="006B5F04"/>
    <w:rsid w:val="006B6915"/>
    <w:rsid w:val="006D445F"/>
    <w:rsid w:val="006E4238"/>
    <w:rsid w:val="006E4ECD"/>
    <w:rsid w:val="006F12CB"/>
    <w:rsid w:val="006F1C90"/>
    <w:rsid w:val="00702968"/>
    <w:rsid w:val="007062C9"/>
    <w:rsid w:val="007071FC"/>
    <w:rsid w:val="007451FE"/>
    <w:rsid w:val="007549A5"/>
    <w:rsid w:val="00757867"/>
    <w:rsid w:val="00774F7B"/>
    <w:rsid w:val="00783D59"/>
    <w:rsid w:val="00787ED0"/>
    <w:rsid w:val="007A2DCE"/>
    <w:rsid w:val="007A73BE"/>
    <w:rsid w:val="007B30B9"/>
    <w:rsid w:val="007F3792"/>
    <w:rsid w:val="00810CFD"/>
    <w:rsid w:val="008137FD"/>
    <w:rsid w:val="00813981"/>
    <w:rsid w:val="00814A27"/>
    <w:rsid w:val="0082582C"/>
    <w:rsid w:val="00832209"/>
    <w:rsid w:val="0084309A"/>
    <w:rsid w:val="0085294D"/>
    <w:rsid w:val="008568B6"/>
    <w:rsid w:val="00865A4F"/>
    <w:rsid w:val="008A77F7"/>
    <w:rsid w:val="008B6AB0"/>
    <w:rsid w:val="008D11F9"/>
    <w:rsid w:val="008D765D"/>
    <w:rsid w:val="008F1E01"/>
    <w:rsid w:val="00912139"/>
    <w:rsid w:val="009144B2"/>
    <w:rsid w:val="0091685E"/>
    <w:rsid w:val="00931BA5"/>
    <w:rsid w:val="009330D7"/>
    <w:rsid w:val="00942704"/>
    <w:rsid w:val="009433FE"/>
    <w:rsid w:val="00954A14"/>
    <w:rsid w:val="0095784D"/>
    <w:rsid w:val="009743C2"/>
    <w:rsid w:val="00974915"/>
    <w:rsid w:val="00994650"/>
    <w:rsid w:val="009A023D"/>
    <w:rsid w:val="009A1CAF"/>
    <w:rsid w:val="009A3557"/>
    <w:rsid w:val="009A3A78"/>
    <w:rsid w:val="009D007D"/>
    <w:rsid w:val="009D5BF8"/>
    <w:rsid w:val="009E5C40"/>
    <w:rsid w:val="009F4BBB"/>
    <w:rsid w:val="00A01487"/>
    <w:rsid w:val="00A12973"/>
    <w:rsid w:val="00A20D14"/>
    <w:rsid w:val="00A33FE9"/>
    <w:rsid w:val="00A371FC"/>
    <w:rsid w:val="00A37998"/>
    <w:rsid w:val="00A817B2"/>
    <w:rsid w:val="00A83271"/>
    <w:rsid w:val="00A8515F"/>
    <w:rsid w:val="00A9097F"/>
    <w:rsid w:val="00AB1D83"/>
    <w:rsid w:val="00AC099B"/>
    <w:rsid w:val="00AC22A1"/>
    <w:rsid w:val="00AD3D1F"/>
    <w:rsid w:val="00AE1C3C"/>
    <w:rsid w:val="00AF10AE"/>
    <w:rsid w:val="00B01156"/>
    <w:rsid w:val="00B17030"/>
    <w:rsid w:val="00B238EC"/>
    <w:rsid w:val="00B25DE0"/>
    <w:rsid w:val="00B403E0"/>
    <w:rsid w:val="00B449F8"/>
    <w:rsid w:val="00B53E8A"/>
    <w:rsid w:val="00B56BDF"/>
    <w:rsid w:val="00B628EC"/>
    <w:rsid w:val="00B644E6"/>
    <w:rsid w:val="00B64A13"/>
    <w:rsid w:val="00B70F1E"/>
    <w:rsid w:val="00B771DF"/>
    <w:rsid w:val="00B82287"/>
    <w:rsid w:val="00B82EAB"/>
    <w:rsid w:val="00B865B9"/>
    <w:rsid w:val="00B90078"/>
    <w:rsid w:val="00B92C7C"/>
    <w:rsid w:val="00BA73A4"/>
    <w:rsid w:val="00BB3111"/>
    <w:rsid w:val="00BB3FDF"/>
    <w:rsid w:val="00BD33DC"/>
    <w:rsid w:val="00BE16DB"/>
    <w:rsid w:val="00BE495B"/>
    <w:rsid w:val="00BF09E3"/>
    <w:rsid w:val="00BF70F0"/>
    <w:rsid w:val="00C102A2"/>
    <w:rsid w:val="00C55B1D"/>
    <w:rsid w:val="00C6374D"/>
    <w:rsid w:val="00C65197"/>
    <w:rsid w:val="00C75B9F"/>
    <w:rsid w:val="00C915FB"/>
    <w:rsid w:val="00CC6513"/>
    <w:rsid w:val="00CF7B59"/>
    <w:rsid w:val="00D11745"/>
    <w:rsid w:val="00D25C6B"/>
    <w:rsid w:val="00D320F7"/>
    <w:rsid w:val="00D33C44"/>
    <w:rsid w:val="00D368E2"/>
    <w:rsid w:val="00D4312E"/>
    <w:rsid w:val="00D6200F"/>
    <w:rsid w:val="00D65333"/>
    <w:rsid w:val="00DA3FF5"/>
    <w:rsid w:val="00DA48F4"/>
    <w:rsid w:val="00DE0C4A"/>
    <w:rsid w:val="00DE23BA"/>
    <w:rsid w:val="00DE4723"/>
    <w:rsid w:val="00DF42FE"/>
    <w:rsid w:val="00E0376D"/>
    <w:rsid w:val="00E23284"/>
    <w:rsid w:val="00E250DC"/>
    <w:rsid w:val="00E319DA"/>
    <w:rsid w:val="00E47D08"/>
    <w:rsid w:val="00E76A42"/>
    <w:rsid w:val="00E7727B"/>
    <w:rsid w:val="00E85B8D"/>
    <w:rsid w:val="00E91402"/>
    <w:rsid w:val="00E970D2"/>
    <w:rsid w:val="00ED2B8B"/>
    <w:rsid w:val="00ED3B27"/>
    <w:rsid w:val="00ED652C"/>
    <w:rsid w:val="00EE2172"/>
    <w:rsid w:val="00EE7BC6"/>
    <w:rsid w:val="00EF0821"/>
    <w:rsid w:val="00EF0F35"/>
    <w:rsid w:val="00EF6317"/>
    <w:rsid w:val="00F052A9"/>
    <w:rsid w:val="00F0625A"/>
    <w:rsid w:val="00F16186"/>
    <w:rsid w:val="00F217AE"/>
    <w:rsid w:val="00F22FAA"/>
    <w:rsid w:val="00F42760"/>
    <w:rsid w:val="00F6081A"/>
    <w:rsid w:val="00F61DF3"/>
    <w:rsid w:val="00F91891"/>
    <w:rsid w:val="00FA3125"/>
    <w:rsid w:val="00FB0084"/>
    <w:rsid w:val="00FB5BE8"/>
    <w:rsid w:val="00FC42D6"/>
    <w:rsid w:val="00FC505D"/>
    <w:rsid w:val="00FD3169"/>
    <w:rsid w:val="00FF294D"/>
    <w:rsid w:val="00FF7765"/>
    <w:rsid w:val="1E12A57B"/>
    <w:rsid w:val="45615B81"/>
    <w:rsid w:val="6EA718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5276D"/>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15"/>
    <w:pPr>
      <w:keepNext/>
      <w:keepLines/>
      <w:numPr>
        <w:numId w:val="1"/>
      </w:numPr>
      <w:spacing w:before="240" w:after="240" w:line="240" w:lineRule="auto"/>
      <w:ind w:left="567" w:hanging="567"/>
      <w:jc w:val="both"/>
      <w:outlineLvl w:val="0"/>
    </w:pPr>
    <w:rPr>
      <w:rFonts w:eastAsia="@헤드라인A" w:cstheme="minorHAnsi"/>
      <w:b/>
      <w:bCs/>
      <w:color w:val="345A8A"/>
      <w:sz w:val="28"/>
      <w:szCs w:val="28"/>
    </w:rPr>
  </w:style>
  <w:style w:type="paragraph" w:styleId="Heading2">
    <w:name w:val="heading 2"/>
    <w:basedOn w:val="Normal"/>
    <w:next w:val="Normal"/>
    <w:link w:val="Heading2Char"/>
    <w:uiPriority w:val="9"/>
    <w:semiHidden/>
    <w:unhideWhenUsed/>
    <w:qFormat/>
    <w:rsid w:val="00B0115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E7B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uiPriority w:val="9"/>
    <w:rsid w:val="00974915"/>
    <w:rPr>
      <w:rFonts w:eastAsia="@헤드라인A" w:cstheme="minorHAnsi"/>
      <w:b/>
      <w:bCs/>
      <w:color w:val="345A8A"/>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table" w:customStyle="1" w:styleId="TableGrid0">
    <w:name w:val="TableGrid"/>
    <w:rsid w:val="003F735B"/>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4Bulletedcopyblue">
    <w:name w:val="4 Bulleted copy blue"/>
    <w:basedOn w:val="Normal"/>
    <w:qFormat/>
    <w:rsid w:val="00BE16DB"/>
    <w:pPr>
      <w:numPr>
        <w:numId w:val="2"/>
      </w:numPr>
      <w:spacing w:after="120" w:line="240" w:lineRule="auto"/>
    </w:pPr>
    <w:rPr>
      <w:rFonts w:ascii="Arial" w:eastAsia="MS Mincho" w:hAnsi="Arial" w:cs="Arial"/>
      <w:sz w:val="20"/>
      <w:szCs w:val="20"/>
      <w:lang w:val="en-US"/>
    </w:rPr>
  </w:style>
  <w:style w:type="paragraph" w:customStyle="1" w:styleId="9Secondbullet">
    <w:name w:val="9 Second bullet"/>
    <w:basedOn w:val="Normal"/>
    <w:rsid w:val="007F3792"/>
    <w:pPr>
      <w:numPr>
        <w:numId w:val="3"/>
      </w:numPr>
      <w:spacing w:after="120" w:line="240" w:lineRule="auto"/>
      <w:ind w:right="567"/>
    </w:pPr>
    <w:rPr>
      <w:rFonts w:ascii="Arial" w:eastAsia="MS Mincho" w:hAnsi="Arial" w:cs="Times New Roman"/>
      <w:sz w:val="20"/>
      <w:szCs w:val="24"/>
      <w:lang w:val="en-US"/>
    </w:rPr>
  </w:style>
  <w:style w:type="paragraph" w:customStyle="1" w:styleId="1bodycopy10pt">
    <w:name w:val="1 body copy 10pt"/>
    <w:basedOn w:val="Normal"/>
    <w:link w:val="1bodycopy10ptChar"/>
    <w:qFormat/>
    <w:rsid w:val="000976B5"/>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0976B5"/>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0976B5"/>
    <w:pPr>
      <w:spacing w:before="240"/>
    </w:pPr>
    <w:rPr>
      <w:b/>
      <w:color w:val="12263F"/>
      <w:sz w:val="24"/>
    </w:rPr>
  </w:style>
  <w:style w:type="character" w:customStyle="1" w:styleId="Subhead2Char">
    <w:name w:val="Subhead 2 Char"/>
    <w:link w:val="Subhead2"/>
    <w:rsid w:val="000976B5"/>
    <w:rPr>
      <w:rFonts w:ascii="Arial" w:eastAsia="MS Mincho" w:hAnsi="Arial" w:cs="Times New Roman"/>
      <w:b/>
      <w:color w:val="12263F"/>
      <w:sz w:val="24"/>
      <w:szCs w:val="24"/>
      <w:lang w:val="en-US"/>
    </w:rPr>
  </w:style>
  <w:style w:type="character" w:customStyle="1" w:styleId="Heading3Char">
    <w:name w:val="Heading 3 Char"/>
    <w:basedOn w:val="DefaultParagraphFont"/>
    <w:link w:val="Heading3"/>
    <w:uiPriority w:val="9"/>
    <w:rsid w:val="00EE7BC6"/>
    <w:rPr>
      <w:rFonts w:asciiTheme="majorHAnsi" w:eastAsiaTheme="majorEastAsia" w:hAnsiTheme="majorHAnsi" w:cstheme="majorBidi"/>
      <w:color w:val="1F3763" w:themeColor="accent1" w:themeShade="7F"/>
      <w:sz w:val="24"/>
      <w:szCs w:val="24"/>
    </w:rPr>
  </w:style>
  <w:style w:type="paragraph" w:customStyle="1" w:styleId="6Abstract">
    <w:name w:val="6 Abstract"/>
    <w:qFormat/>
    <w:rsid w:val="00EE7BC6"/>
    <w:pPr>
      <w:spacing w:after="240"/>
    </w:pPr>
    <w:rPr>
      <w:rFonts w:ascii="Arial" w:eastAsia="MS Mincho" w:hAnsi="Arial" w:cs="Times New Roman"/>
      <w:sz w:val="28"/>
      <w:szCs w:val="28"/>
      <w:lang w:val="en-US"/>
    </w:rPr>
  </w:style>
  <w:style w:type="paragraph" w:customStyle="1" w:styleId="Bulletedcopylevel2">
    <w:name w:val="Bulleted copy level 2"/>
    <w:basedOn w:val="1bodycopy10pt"/>
    <w:qFormat/>
    <w:rsid w:val="00EE7BC6"/>
    <w:pPr>
      <w:numPr>
        <w:numId w:val="4"/>
      </w:numPr>
    </w:pPr>
  </w:style>
  <w:style w:type="character" w:styleId="Strong">
    <w:name w:val="Strong"/>
    <w:uiPriority w:val="22"/>
    <w:qFormat/>
    <w:rsid w:val="00AE1C3C"/>
    <w:rPr>
      <w:rFonts w:ascii="Arial" w:hAnsi="Arial"/>
      <w:b/>
      <w:bCs/>
      <w:sz w:val="22"/>
    </w:rPr>
  </w:style>
  <w:style w:type="paragraph" w:customStyle="1" w:styleId="Tablebodycopy">
    <w:name w:val="Table body copy"/>
    <w:basedOn w:val="1bodycopy10pt"/>
    <w:qFormat/>
    <w:rsid w:val="00AE1C3C"/>
    <w:pPr>
      <w:keepLines/>
      <w:spacing w:after="60"/>
      <w:textboxTightWrap w:val="allLines"/>
    </w:pPr>
  </w:style>
  <w:style w:type="paragraph" w:customStyle="1" w:styleId="Tablecopybulleted">
    <w:name w:val="Table copy bulleted"/>
    <w:basedOn w:val="Tablebodycopy"/>
    <w:qFormat/>
    <w:rsid w:val="00AE1C3C"/>
    <w:pPr>
      <w:numPr>
        <w:numId w:val="6"/>
      </w:numPr>
    </w:pPr>
  </w:style>
  <w:style w:type="character" w:customStyle="1" w:styleId="Heading2Char">
    <w:name w:val="Heading 2 Char"/>
    <w:basedOn w:val="DefaultParagraphFont"/>
    <w:link w:val="Heading2"/>
    <w:uiPriority w:val="9"/>
    <w:semiHidden/>
    <w:rsid w:val="00B01156"/>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semiHidden/>
    <w:unhideWhenUsed/>
    <w:rsid w:val="00B01156"/>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sid w:val="00B01156"/>
    <w:rPr>
      <w:rFonts w:ascii="Times New Roman" w:eastAsia="Times New Roman" w:hAnsi="Times New Roman" w:cs="Times New Roman"/>
      <w:sz w:val="24"/>
      <w:szCs w:val="24"/>
    </w:rPr>
  </w:style>
  <w:style w:type="paragraph" w:styleId="BodyText2">
    <w:name w:val="Body Text 2"/>
    <w:basedOn w:val="Normal"/>
    <w:link w:val="BodyText2Char"/>
    <w:unhideWhenUsed/>
    <w:rsid w:val="00B01156"/>
    <w:pPr>
      <w:spacing w:after="0" w:line="240" w:lineRule="auto"/>
    </w:pPr>
    <w:rPr>
      <w:rFonts w:ascii="Arial" w:eastAsia="Times New Roman" w:hAnsi="Arial" w:cs="Arial"/>
      <w:color w:val="000000"/>
      <w:sz w:val="24"/>
      <w:szCs w:val="20"/>
    </w:rPr>
  </w:style>
  <w:style w:type="character" w:customStyle="1" w:styleId="BodyText2Char">
    <w:name w:val="Body Text 2 Char"/>
    <w:basedOn w:val="DefaultParagraphFont"/>
    <w:link w:val="BodyText2"/>
    <w:rsid w:val="00B01156"/>
    <w:rPr>
      <w:rFonts w:ascii="Arial" w:eastAsia="Times New Roman" w:hAnsi="Arial" w:cs="Arial"/>
      <w:color w:val="000000"/>
      <w:sz w:val="24"/>
      <w:szCs w:val="20"/>
    </w:rPr>
  </w:style>
  <w:style w:type="paragraph" w:styleId="BodyText3">
    <w:name w:val="Body Text 3"/>
    <w:basedOn w:val="Normal"/>
    <w:link w:val="BodyText3Char"/>
    <w:semiHidden/>
    <w:unhideWhenUsed/>
    <w:rsid w:val="00B01156"/>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semiHidden/>
    <w:rsid w:val="00B01156"/>
    <w:rPr>
      <w:rFonts w:ascii="Times New Roman" w:eastAsia="Times New Roman" w:hAnsi="Times New Roman" w:cs="Times New Roman"/>
      <w:sz w:val="16"/>
      <w:szCs w:val="16"/>
    </w:rPr>
  </w:style>
  <w:style w:type="paragraph" w:customStyle="1" w:styleId="7DOsbullet">
    <w:name w:val="7 DOs bullet"/>
    <w:basedOn w:val="Normal"/>
    <w:rsid w:val="006941A5"/>
    <w:pPr>
      <w:numPr>
        <w:numId w:val="28"/>
      </w:numPr>
      <w:spacing w:after="120" w:line="240" w:lineRule="auto"/>
      <w:ind w:right="284"/>
    </w:pPr>
    <w:rPr>
      <w:rFonts w:ascii="Arial" w:eastAsia="MS Mincho" w:hAnsi="Arial" w:cs="Arial"/>
      <w:b/>
      <w:sz w:val="24"/>
      <w:szCs w:val="20"/>
      <w:lang w:val="en-US"/>
    </w:rPr>
  </w:style>
  <w:style w:type="character" w:styleId="CommentReference">
    <w:name w:val="annotation reference"/>
    <w:uiPriority w:val="99"/>
    <w:semiHidden/>
    <w:unhideWhenUsed/>
    <w:rsid w:val="006941A5"/>
    <w:rPr>
      <w:sz w:val="16"/>
      <w:szCs w:val="16"/>
    </w:rPr>
  </w:style>
  <w:style w:type="paragraph" w:customStyle="1" w:styleId="1bodycopy">
    <w:name w:val="1 body copy"/>
    <w:basedOn w:val="Normal"/>
    <w:link w:val="1bodycopyChar"/>
    <w:qFormat/>
    <w:rsid w:val="006941A5"/>
    <w:pPr>
      <w:spacing w:after="120" w:line="240" w:lineRule="auto"/>
      <w:ind w:right="284"/>
    </w:pPr>
    <w:rPr>
      <w:rFonts w:ascii="Arial" w:eastAsia="MS Mincho" w:hAnsi="Arial" w:cs="Times New Roman"/>
      <w:sz w:val="20"/>
      <w:szCs w:val="24"/>
      <w:lang w:val="en-US"/>
    </w:rPr>
  </w:style>
  <w:style w:type="character" w:customStyle="1" w:styleId="1bodycopyChar">
    <w:name w:val="1 body copy Char"/>
    <w:link w:val="1bodycopy"/>
    <w:rsid w:val="006941A5"/>
    <w:rPr>
      <w:rFonts w:ascii="Arial" w:eastAsia="MS Mincho" w:hAnsi="Arial" w:cs="Times New Roman"/>
      <w:sz w:val="20"/>
      <w:szCs w:val="24"/>
      <w:lang w:val="en-US"/>
    </w:rPr>
  </w:style>
  <w:style w:type="paragraph" w:customStyle="1" w:styleId="7TableHeading">
    <w:name w:val="7 Table Heading"/>
    <w:basedOn w:val="Normal"/>
    <w:link w:val="7TableHeadingChar"/>
    <w:qFormat/>
    <w:rsid w:val="006941A5"/>
    <w:pPr>
      <w:spacing w:after="0" w:line="240" w:lineRule="auto"/>
      <w:contextualSpacing/>
    </w:pPr>
    <w:rPr>
      <w:rFonts w:ascii="Arial" w:eastAsia="MS Mincho" w:hAnsi="Arial" w:cs="Arial"/>
      <w:color w:val="F8F8F8"/>
      <w:sz w:val="20"/>
      <w:szCs w:val="20"/>
      <w:lang w:val="en-US"/>
    </w:rPr>
  </w:style>
  <w:style w:type="character" w:customStyle="1" w:styleId="7TableHeadingChar">
    <w:name w:val="7 Table Heading Char"/>
    <w:link w:val="7TableHeading"/>
    <w:rsid w:val="006941A5"/>
    <w:rPr>
      <w:rFonts w:ascii="Arial" w:eastAsia="MS Mincho" w:hAnsi="Arial" w:cs="Arial"/>
      <w:color w:val="F8F8F8"/>
      <w:sz w:val="20"/>
      <w:szCs w:val="20"/>
      <w:lang w:val="en-US"/>
    </w:rPr>
  </w:style>
  <w:style w:type="paragraph" w:customStyle="1" w:styleId="7Tablebodycopy">
    <w:name w:val="7 Table body copy"/>
    <w:basedOn w:val="1bodycopy"/>
    <w:qFormat/>
    <w:rsid w:val="006941A5"/>
    <w:pPr>
      <w:spacing w:after="60"/>
      <w:ind w:right="0"/>
    </w:pPr>
  </w:style>
  <w:style w:type="character" w:styleId="FollowedHyperlink">
    <w:name w:val="FollowedHyperlink"/>
    <w:basedOn w:val="DefaultParagraphFont"/>
    <w:uiPriority w:val="99"/>
    <w:semiHidden/>
    <w:unhideWhenUsed/>
    <w:rsid w:val="00D11745"/>
    <w:rPr>
      <w:color w:val="954F72" w:themeColor="followedHyperlink"/>
      <w:u w:val="single"/>
    </w:rPr>
  </w:style>
  <w:style w:type="paragraph" w:styleId="CommentText">
    <w:name w:val="annotation text"/>
    <w:basedOn w:val="Normal"/>
    <w:link w:val="CommentTextChar"/>
    <w:uiPriority w:val="99"/>
    <w:unhideWhenUsed/>
    <w:rsid w:val="00182555"/>
    <w:pPr>
      <w:spacing w:line="240" w:lineRule="auto"/>
    </w:pPr>
    <w:rPr>
      <w:sz w:val="20"/>
      <w:szCs w:val="20"/>
    </w:rPr>
  </w:style>
  <w:style w:type="character" w:customStyle="1" w:styleId="CommentTextChar">
    <w:name w:val="Comment Text Char"/>
    <w:basedOn w:val="DefaultParagraphFont"/>
    <w:link w:val="CommentText"/>
    <w:uiPriority w:val="99"/>
    <w:rsid w:val="00182555"/>
    <w:rPr>
      <w:sz w:val="20"/>
      <w:szCs w:val="20"/>
    </w:rPr>
  </w:style>
  <w:style w:type="paragraph" w:styleId="CommentSubject">
    <w:name w:val="annotation subject"/>
    <w:basedOn w:val="CommentText"/>
    <w:next w:val="CommentText"/>
    <w:link w:val="CommentSubjectChar"/>
    <w:uiPriority w:val="99"/>
    <w:semiHidden/>
    <w:unhideWhenUsed/>
    <w:rsid w:val="00182555"/>
    <w:rPr>
      <w:b/>
      <w:bCs/>
    </w:rPr>
  </w:style>
  <w:style w:type="character" w:customStyle="1" w:styleId="CommentSubjectChar">
    <w:name w:val="Comment Subject Char"/>
    <w:basedOn w:val="CommentTextChar"/>
    <w:link w:val="CommentSubject"/>
    <w:uiPriority w:val="99"/>
    <w:semiHidden/>
    <w:rsid w:val="001825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664334">
      <w:bodyDiv w:val="1"/>
      <w:marLeft w:val="0"/>
      <w:marRight w:val="0"/>
      <w:marTop w:val="0"/>
      <w:marBottom w:val="0"/>
      <w:divBdr>
        <w:top w:val="none" w:sz="0" w:space="0" w:color="auto"/>
        <w:left w:val="none" w:sz="0" w:space="0" w:color="auto"/>
        <w:bottom w:val="none" w:sz="0" w:space="0" w:color="auto"/>
        <w:right w:val="none" w:sz="0" w:space="0" w:color="auto"/>
      </w:divBdr>
      <w:divsChild>
        <w:div w:id="1485078123">
          <w:marLeft w:val="0"/>
          <w:marRight w:val="0"/>
          <w:marTop w:val="0"/>
          <w:marBottom w:val="0"/>
          <w:divBdr>
            <w:top w:val="none" w:sz="0" w:space="0" w:color="auto"/>
            <w:left w:val="none" w:sz="0" w:space="0" w:color="auto"/>
            <w:bottom w:val="none" w:sz="0" w:space="0" w:color="auto"/>
            <w:right w:val="none" w:sz="0" w:space="0" w:color="auto"/>
          </w:divBdr>
        </w:div>
        <w:div w:id="312220365">
          <w:marLeft w:val="0"/>
          <w:marRight w:val="0"/>
          <w:marTop w:val="0"/>
          <w:marBottom w:val="0"/>
          <w:divBdr>
            <w:top w:val="none" w:sz="0" w:space="0" w:color="auto"/>
            <w:left w:val="none" w:sz="0" w:space="0" w:color="auto"/>
            <w:bottom w:val="none" w:sz="0" w:space="0" w:color="auto"/>
            <w:right w:val="none" w:sz="0" w:space="0" w:color="auto"/>
          </w:divBdr>
        </w:div>
      </w:divsChild>
    </w:div>
    <w:div w:id="1990599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6.jpg"/><Relationship Id="rId18" Type="http://schemas.openxmlformats.org/officeDocument/2006/relationships/hyperlink" Target="https://citizensadvice.org.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hyperlink" Target="https://moneyandpensionsservice.org.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estminstersandwell.sharepoint.com/sites/HRHu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westminstersandwell.sharepoint.com/sites/StaffWellbeingHub" TargetMode="External"/><Relationship Id="rId23"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7.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3.xml><?xml version="1.0" encoding="utf-8"?>
<ds:datastoreItem xmlns:ds="http://schemas.openxmlformats.org/officeDocument/2006/customXml" ds:itemID="{92124D50-1C86-42A3-87A6-84FD95A49D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840</Words>
  <Characters>4789</Characters>
  <Application>Microsoft Office Word</Application>
  <DocSecurity>0</DocSecurity>
  <Lines>39</Lines>
  <Paragraphs>11</Paragraphs>
  <ScaleCrop>false</ScaleCrop>
  <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6</cp:revision>
  <cp:lastPrinted>2022-11-11T10:04:00Z</cp:lastPrinted>
  <dcterms:created xsi:type="dcterms:W3CDTF">2026-01-16T09:58:00Z</dcterms:created>
  <dcterms:modified xsi:type="dcterms:W3CDTF">2026-02-13T10:21:00Z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MediaServiceImageTags">
    <vt:lpwstr/>
  </property>
  <property fmtid="{D5CDD505-2E9C-101B-9397-08002B2CF9AE}" pid="4" name="GrammarlyDocumentId">
    <vt:lpwstr>60700cf78f57c9f6a418868e719a42e20195c993c7ab275f857bd164558bf14c</vt:lpwstr>
  </property>
</Properties>
</file>