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D87D31" w:rsidRDefault="00B17030">
      <w:pPr>
        <w:rPr>
          <w:rFonts w:cstheme="minorHAnsi"/>
        </w:rPr>
      </w:pPr>
      <w:r w:rsidRPr="00D87D31">
        <w:rPr>
          <w:rFonts w:cstheme="minorHAnsi"/>
          <w:noProof/>
          <w:lang w:eastAsia="en-GB"/>
        </w:rPr>
        <w:drawing>
          <wp:anchor distT="0" distB="0" distL="114300" distR="114300" simplePos="0" relativeHeight="251676672" behindDoc="1" locked="0" layoutInCell="1" allowOverlap="1" wp14:anchorId="54BFD69E" wp14:editId="6F7915E5">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D87D31" w14:paraId="5A5BDB8B" w14:textId="77777777" w:rsidTr="00E606F8">
        <w:trPr>
          <w:trHeight w:val="510"/>
        </w:trPr>
        <w:tc>
          <w:tcPr>
            <w:tcW w:w="4508" w:type="dxa"/>
            <w:shd w:val="clear" w:color="auto" w:fill="29235C"/>
            <w:vAlign w:val="center"/>
          </w:tcPr>
          <w:p w14:paraId="53E4F019" w14:textId="77777777" w:rsidR="00E606F8" w:rsidRPr="00D87D31" w:rsidRDefault="00E606F8" w:rsidP="00E606F8">
            <w:pPr>
              <w:jc w:val="right"/>
              <w:rPr>
                <w:rFonts w:cstheme="minorHAnsi"/>
                <w:color w:val="FFFFFF" w:themeColor="background1"/>
              </w:rPr>
            </w:pPr>
            <w:r w:rsidRPr="00D87D31">
              <w:rPr>
                <w:rFonts w:cstheme="minorHAnsi"/>
                <w:color w:val="FFFFFF" w:themeColor="background1"/>
              </w:rPr>
              <w:t>Approved by Governing Body on:</w:t>
            </w:r>
          </w:p>
        </w:tc>
        <w:tc>
          <w:tcPr>
            <w:tcW w:w="4508" w:type="dxa"/>
            <w:shd w:val="clear" w:color="auto" w:fill="FFFFFF" w:themeFill="background1"/>
            <w:vAlign w:val="center"/>
          </w:tcPr>
          <w:p w14:paraId="10DBC687" w14:textId="007BA3E5" w:rsidR="00E606F8" w:rsidRPr="00D87D31" w:rsidRDefault="00B347C1" w:rsidP="00E606F8">
            <w:pPr>
              <w:rPr>
                <w:rFonts w:cstheme="minorHAnsi"/>
                <w:b/>
                <w:bCs/>
                <w:color w:val="29235C"/>
              </w:rPr>
            </w:pPr>
            <w:r w:rsidRPr="00D87D31">
              <w:rPr>
                <w:rFonts w:cstheme="minorHAnsi"/>
                <w:b/>
                <w:bCs/>
                <w:color w:val="29235C"/>
              </w:rPr>
              <w:t>07/10/2025</w:t>
            </w:r>
          </w:p>
        </w:tc>
      </w:tr>
      <w:tr w:rsidR="00E606F8" w:rsidRPr="00D87D31" w14:paraId="30FF5F90" w14:textId="77777777" w:rsidTr="00E606F8">
        <w:trPr>
          <w:trHeight w:val="510"/>
        </w:trPr>
        <w:tc>
          <w:tcPr>
            <w:tcW w:w="4508" w:type="dxa"/>
            <w:shd w:val="clear" w:color="auto" w:fill="29235C"/>
            <w:vAlign w:val="center"/>
          </w:tcPr>
          <w:p w14:paraId="11024DAC" w14:textId="77777777" w:rsidR="00E606F8" w:rsidRPr="00D87D31" w:rsidRDefault="00E606F8" w:rsidP="00E606F8">
            <w:pPr>
              <w:jc w:val="right"/>
              <w:rPr>
                <w:rFonts w:cstheme="minorHAnsi"/>
                <w:color w:val="FFFFFF" w:themeColor="background1"/>
              </w:rPr>
            </w:pPr>
            <w:r w:rsidRPr="00D87D31">
              <w:rPr>
                <w:rFonts w:cstheme="minorHAnsi"/>
                <w:color w:val="FFFFFF" w:themeColor="background1"/>
              </w:rPr>
              <w:t>Signed by Chair of Governors:</w:t>
            </w:r>
          </w:p>
        </w:tc>
        <w:tc>
          <w:tcPr>
            <w:tcW w:w="4508" w:type="dxa"/>
            <w:shd w:val="clear" w:color="auto" w:fill="FFFFFF" w:themeFill="background1"/>
            <w:vAlign w:val="center"/>
          </w:tcPr>
          <w:p w14:paraId="206A81B9" w14:textId="07B87DF2" w:rsidR="00E606F8" w:rsidRPr="00D87D31" w:rsidRDefault="00134296" w:rsidP="00E606F8">
            <w:pPr>
              <w:rPr>
                <w:rFonts w:cstheme="minorHAnsi"/>
                <w:b/>
                <w:bCs/>
                <w:color w:val="29235C"/>
              </w:rPr>
            </w:pPr>
            <w:r w:rsidRPr="00D87D31">
              <w:rPr>
                <w:rFonts w:cstheme="minorHAnsi"/>
                <w:b/>
                <w:bCs/>
                <w:noProof/>
                <w:color w:val="29235C"/>
              </w:rPr>
              <w:drawing>
                <wp:inline distT="0" distB="0" distL="0" distR="0" wp14:anchorId="4BC45513" wp14:editId="2BE41EA5">
                  <wp:extent cx="1228725" cy="475323"/>
                  <wp:effectExtent l="0" t="0" r="0" b="1270"/>
                  <wp:docPr id="29632" name="Picture 2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 name="Picture 29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4750" cy="477654"/>
                          </a:xfrm>
                          <a:prstGeom prst="rect">
                            <a:avLst/>
                          </a:prstGeom>
                        </pic:spPr>
                      </pic:pic>
                    </a:graphicData>
                  </a:graphic>
                </wp:inline>
              </w:drawing>
            </w:r>
          </w:p>
        </w:tc>
      </w:tr>
      <w:tr w:rsidR="00E606F8" w:rsidRPr="00D87D31" w14:paraId="6F02DF39" w14:textId="77777777" w:rsidTr="00E606F8">
        <w:trPr>
          <w:trHeight w:val="510"/>
        </w:trPr>
        <w:tc>
          <w:tcPr>
            <w:tcW w:w="4508" w:type="dxa"/>
            <w:shd w:val="clear" w:color="auto" w:fill="29235C"/>
            <w:vAlign w:val="center"/>
          </w:tcPr>
          <w:p w14:paraId="5001EA7B" w14:textId="522C5A8F" w:rsidR="00E606F8" w:rsidRPr="00D87D31" w:rsidRDefault="00B347C1" w:rsidP="00E606F8">
            <w:pPr>
              <w:jc w:val="right"/>
              <w:rPr>
                <w:rFonts w:cstheme="minorHAnsi"/>
                <w:color w:val="FFFFFF" w:themeColor="background1"/>
              </w:rPr>
            </w:pPr>
            <w:r w:rsidRPr="00D87D31">
              <w:rPr>
                <w:rFonts w:cstheme="minorHAnsi"/>
                <w:color w:val="FFFFFF" w:themeColor="background1"/>
              </w:rPr>
              <w:t xml:space="preserve">Executive </w:t>
            </w:r>
            <w:r w:rsidR="00E606F8" w:rsidRPr="00D87D31">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D87D31" w:rsidRDefault="00E606F8" w:rsidP="00E606F8">
            <w:pPr>
              <w:rPr>
                <w:rFonts w:cstheme="minorHAnsi"/>
                <w:b/>
                <w:bCs/>
                <w:color w:val="29235C"/>
              </w:rPr>
            </w:pPr>
            <w:r w:rsidRPr="00D87D31">
              <w:rPr>
                <w:rFonts w:cstheme="minorHAnsi"/>
                <w:b/>
                <w:bCs/>
                <w:color w:val="29235C"/>
              </w:rPr>
              <w:t>O Flowers</w:t>
            </w:r>
          </w:p>
        </w:tc>
      </w:tr>
      <w:tr w:rsidR="00E606F8" w:rsidRPr="00D87D31" w14:paraId="00387750" w14:textId="77777777" w:rsidTr="00E606F8">
        <w:trPr>
          <w:trHeight w:val="510"/>
        </w:trPr>
        <w:tc>
          <w:tcPr>
            <w:tcW w:w="4508" w:type="dxa"/>
            <w:shd w:val="clear" w:color="auto" w:fill="29235C"/>
            <w:vAlign w:val="center"/>
          </w:tcPr>
          <w:p w14:paraId="5C3A8750" w14:textId="77777777" w:rsidR="00E606F8" w:rsidRPr="00D87D31" w:rsidRDefault="00E606F8" w:rsidP="00E606F8">
            <w:pPr>
              <w:jc w:val="right"/>
              <w:rPr>
                <w:rFonts w:cstheme="minorHAnsi"/>
                <w:color w:val="FFFFFF" w:themeColor="background1"/>
              </w:rPr>
            </w:pPr>
            <w:r w:rsidRPr="00D87D31">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D87D31" w:rsidRDefault="00B347C1" w:rsidP="00E606F8">
            <w:pPr>
              <w:rPr>
                <w:rFonts w:cstheme="minorHAnsi"/>
                <w:b/>
                <w:bCs/>
                <w:color w:val="29235C"/>
              </w:rPr>
            </w:pPr>
            <w:r w:rsidRPr="00D87D31">
              <w:rPr>
                <w:rFonts w:cstheme="minorHAnsi"/>
                <w:b/>
                <w:bCs/>
                <w:color w:val="29235C"/>
              </w:rPr>
              <w:t>N Brenton</w:t>
            </w:r>
          </w:p>
        </w:tc>
      </w:tr>
      <w:tr w:rsidR="00E606F8" w:rsidRPr="00D87D31" w14:paraId="00A057B0" w14:textId="77777777" w:rsidTr="00E606F8">
        <w:trPr>
          <w:trHeight w:val="510"/>
        </w:trPr>
        <w:tc>
          <w:tcPr>
            <w:tcW w:w="4508" w:type="dxa"/>
            <w:shd w:val="clear" w:color="auto" w:fill="29235C"/>
            <w:vAlign w:val="center"/>
          </w:tcPr>
          <w:p w14:paraId="1145E134" w14:textId="77777777" w:rsidR="00E606F8" w:rsidRPr="00D87D31" w:rsidRDefault="00E606F8" w:rsidP="00E606F8">
            <w:pPr>
              <w:jc w:val="right"/>
              <w:rPr>
                <w:rFonts w:cstheme="minorHAnsi"/>
                <w:color w:val="FFFFFF" w:themeColor="background1"/>
              </w:rPr>
            </w:pPr>
            <w:r w:rsidRPr="00D87D31">
              <w:rPr>
                <w:rFonts w:cstheme="minorHAnsi"/>
                <w:color w:val="FFFFFF" w:themeColor="background1"/>
              </w:rPr>
              <w:t>Date of Review:</w:t>
            </w:r>
          </w:p>
        </w:tc>
        <w:tc>
          <w:tcPr>
            <w:tcW w:w="4508" w:type="dxa"/>
            <w:shd w:val="clear" w:color="auto" w:fill="FFFFFF" w:themeFill="background1"/>
            <w:vAlign w:val="center"/>
          </w:tcPr>
          <w:p w14:paraId="40DD30A7" w14:textId="134FD5E6" w:rsidR="00E606F8" w:rsidRPr="00D87D31" w:rsidRDefault="00B347C1" w:rsidP="00E606F8">
            <w:pPr>
              <w:rPr>
                <w:rFonts w:cstheme="minorHAnsi"/>
                <w:b/>
                <w:bCs/>
                <w:color w:val="29235C"/>
              </w:rPr>
            </w:pPr>
            <w:r w:rsidRPr="00D87D31">
              <w:rPr>
                <w:rFonts w:cstheme="minorHAnsi"/>
                <w:b/>
                <w:bCs/>
                <w:color w:val="29235C"/>
              </w:rPr>
              <w:t>06/10/2026</w:t>
            </w:r>
          </w:p>
        </w:tc>
      </w:tr>
    </w:tbl>
    <w:p w14:paraId="6E674A76" w14:textId="5042B7B7" w:rsidR="00931BA5" w:rsidRPr="00D87D31" w:rsidRDefault="00931BA5">
      <w:pPr>
        <w:rPr>
          <w:rFonts w:cstheme="minorHAnsi"/>
        </w:rPr>
      </w:pPr>
    </w:p>
    <w:p w14:paraId="0BA07DBE" w14:textId="62C0B10A" w:rsidR="00C915FB" w:rsidRPr="00D87D31" w:rsidRDefault="00C915FB">
      <w:pPr>
        <w:rPr>
          <w:rFonts w:cstheme="minorHAnsi"/>
          <w:noProof/>
        </w:rPr>
      </w:pPr>
    </w:p>
    <w:p w14:paraId="55306A7B" w14:textId="6C0CC4B6" w:rsidR="00DB4D4D" w:rsidRPr="00D87D31" w:rsidRDefault="00C217DA" w:rsidP="00DB4D4D">
      <w:pPr>
        <w:spacing w:after="0"/>
        <w:jc w:val="both"/>
        <w:rPr>
          <w:rFonts w:cstheme="minorHAnsi"/>
        </w:rPr>
      </w:pPr>
      <w:r w:rsidRPr="00D87D31">
        <w:rPr>
          <w:noProof/>
        </w:rPr>
        <w:drawing>
          <wp:anchor distT="0" distB="0" distL="114300" distR="114300" simplePos="0" relativeHeight="251678720" behindDoc="0" locked="0" layoutInCell="1" allowOverlap="1" wp14:anchorId="40E36C29" wp14:editId="5EFEC930">
            <wp:simplePos x="0" y="0"/>
            <wp:positionH relativeFrom="page">
              <wp:posOffset>5245100</wp:posOffset>
            </wp:positionH>
            <wp:positionV relativeFrom="paragraph">
              <wp:posOffset>303530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7D31">
        <w:rPr>
          <w:rFonts w:cstheme="minorHAnsi"/>
          <w:noProof/>
          <w:lang w:eastAsia="en-GB"/>
        </w:rPr>
        <mc:AlternateContent>
          <mc:Choice Requires="wpg">
            <w:drawing>
              <wp:anchor distT="0" distB="0" distL="114300" distR="114300" simplePos="0" relativeHeight="251675648" behindDoc="0" locked="0" layoutInCell="1" allowOverlap="1" wp14:anchorId="7A7348B6" wp14:editId="0473DDB3">
                <wp:simplePos x="0" y="0"/>
                <wp:positionH relativeFrom="column">
                  <wp:posOffset>-887730</wp:posOffset>
                </wp:positionH>
                <wp:positionV relativeFrom="paragraph">
                  <wp:posOffset>2451625</wp:posOffset>
                </wp:positionV>
                <wp:extent cx="8135620" cy="3182731"/>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31"/>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49F33AE5" w:rsidR="00931BA5" w:rsidRPr="00465C72" w:rsidRDefault="009D6BEE">
                              <w:pPr>
                                <w:rPr>
                                  <w:rFonts w:ascii="Arial" w:hAnsi="Arial" w:cs="Arial"/>
                                  <w:b/>
                                  <w:bCs/>
                                  <w:color w:val="29235C"/>
                                  <w:sz w:val="100"/>
                                  <w:szCs w:val="100"/>
                                </w:rPr>
                              </w:pPr>
                              <w:r>
                                <w:rPr>
                                  <w:rFonts w:ascii="Arial" w:hAnsi="Arial" w:cs="Arial"/>
                                  <w:b/>
                                  <w:bCs/>
                                  <w:color w:val="29235C"/>
                                  <w:sz w:val="100"/>
                                  <w:szCs w:val="100"/>
                                </w:rPr>
                                <w:t xml:space="preserve">Appeals </w:t>
                              </w:r>
                              <w:r w:rsidR="00DB4D4D">
                                <w:rPr>
                                  <w:rFonts w:ascii="Arial" w:hAnsi="Arial" w:cs="Arial"/>
                                  <w:b/>
                                  <w:bCs/>
                                  <w:color w:val="29235C"/>
                                  <w:sz w:val="100"/>
                                  <w:szCs w:val="100"/>
                                </w:rPr>
                                <w:t>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3.05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NCpPD0AMAAM0OAAAOAAAAAAAAAAAAAAAAAD0CAABkcnMvZTJvRG9jLnhtbFBLAQItAAoA&#10;AAAAAAAAIQAKb6i0PRoAAD0aAAAUAAAAAAAAAAAAAAAAADkGAABkcnMvbWVkaWEvaW1hZ2UxLmpw&#10;Z1BLAQItABQABgAIAAAAIQBn7h3d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49F33AE5" w:rsidR="00931BA5" w:rsidRPr="00465C72" w:rsidRDefault="009D6BEE">
                        <w:pPr>
                          <w:rPr>
                            <w:rFonts w:ascii="Arial" w:hAnsi="Arial" w:cs="Arial"/>
                            <w:b/>
                            <w:bCs/>
                            <w:color w:val="29235C"/>
                            <w:sz w:val="100"/>
                            <w:szCs w:val="100"/>
                          </w:rPr>
                        </w:pPr>
                        <w:r>
                          <w:rPr>
                            <w:rFonts w:ascii="Arial" w:hAnsi="Arial" w:cs="Arial"/>
                            <w:b/>
                            <w:bCs/>
                            <w:color w:val="29235C"/>
                            <w:sz w:val="100"/>
                            <w:szCs w:val="100"/>
                          </w:rPr>
                          <w:t xml:space="preserve">Appeals </w:t>
                        </w:r>
                        <w:r w:rsidR="00DB4D4D">
                          <w:rPr>
                            <w:rFonts w:ascii="Arial" w:hAnsi="Arial" w:cs="Arial"/>
                            <w:b/>
                            <w:bCs/>
                            <w:color w:val="29235C"/>
                            <w:sz w:val="100"/>
                            <w:szCs w:val="100"/>
                          </w:rPr>
                          <w:t>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D87D31">
        <w:rPr>
          <w:rFonts w:cstheme="minorHAnsi"/>
          <w:noProof/>
        </w:rPr>
        <w:br w:type="page"/>
      </w:r>
    </w:p>
    <w:p w14:paraId="043160C7" w14:textId="3269ECF7" w:rsidR="008446A2" w:rsidRPr="00D87D31" w:rsidRDefault="008446A2" w:rsidP="008446A2">
      <w:pPr>
        <w:pStyle w:val="Heading1"/>
        <w:numPr>
          <w:ilvl w:val="0"/>
          <w:numId w:val="0"/>
        </w:numPr>
      </w:pPr>
      <w:r w:rsidRPr="00D87D31">
        <w:lastRenderedPageBreak/>
        <w:t>Appeals Policy</w:t>
      </w:r>
    </w:p>
    <w:p w14:paraId="643510B9" w14:textId="45E88489" w:rsidR="0001430C" w:rsidRPr="00D87D31" w:rsidRDefault="0001430C" w:rsidP="008446A2">
      <w:pPr>
        <w:ind w:right="1188"/>
        <w:rPr>
          <w:rFonts w:cstheme="minorHAnsi"/>
        </w:rPr>
      </w:pPr>
      <w:r w:rsidRPr="00D87D31">
        <w:rPr>
          <w:rFonts w:cstheme="minorHAnsi"/>
        </w:rPr>
        <w:t>The Westminster School is committed to ensuring that whenever it</w:t>
      </w:r>
      <w:r w:rsidR="00B347C1" w:rsidRPr="00D87D31">
        <w:rPr>
          <w:rFonts w:cstheme="minorHAnsi"/>
        </w:rPr>
        <w:t>’</w:t>
      </w:r>
      <w:r w:rsidRPr="00D87D31">
        <w:rPr>
          <w:rFonts w:cstheme="minorHAnsi"/>
        </w:rPr>
        <w:t>s staff mark candidates’ controlled assessment</w:t>
      </w:r>
      <w:r w:rsidR="00B347C1" w:rsidRPr="00D87D31">
        <w:rPr>
          <w:rFonts w:cstheme="minorHAnsi"/>
        </w:rPr>
        <w:t xml:space="preserve">s or </w:t>
      </w:r>
      <w:r w:rsidRPr="00D87D31">
        <w:rPr>
          <w:rFonts w:cstheme="minorHAnsi"/>
        </w:rPr>
        <w:t xml:space="preserve">coursework this is done fairly, consistently and in accordance with the awarding body’s specification and subject-specific associated documents. </w:t>
      </w:r>
    </w:p>
    <w:p w14:paraId="55F1080C" w14:textId="03A6680F" w:rsidR="0001430C" w:rsidRPr="00D87D31" w:rsidRDefault="0001430C" w:rsidP="008446A2">
      <w:pPr>
        <w:spacing w:after="0"/>
        <w:rPr>
          <w:rFonts w:cstheme="minorHAnsi"/>
        </w:rPr>
      </w:pPr>
      <w:r w:rsidRPr="00D87D31">
        <w:rPr>
          <w:rFonts w:cstheme="minorHAnsi"/>
        </w:rPr>
        <w:t>Candidates’ work will be marked by staff who have appropriate knowledge, understanding and skill, and who have been trained in this activity.</w:t>
      </w:r>
      <w:r w:rsidR="00B347C1" w:rsidRPr="00D87D31">
        <w:rPr>
          <w:rFonts w:cstheme="minorHAnsi"/>
        </w:rPr>
        <w:t xml:space="preserve"> </w:t>
      </w:r>
      <w:r w:rsidRPr="00D87D31">
        <w:rPr>
          <w:rFonts w:cstheme="minorHAnsi"/>
        </w:rPr>
        <w:t xml:space="preserve">The Westminster School is committed to ensuring that work produced by candidates is authenticated in line with the requirements of the awarding body. Where </w:t>
      </w:r>
      <w:r w:rsidR="00B347C1" w:rsidRPr="00D87D31">
        <w:rPr>
          <w:rFonts w:cstheme="minorHAnsi"/>
        </w:rPr>
        <w:t>several</w:t>
      </w:r>
      <w:r w:rsidRPr="00D87D31">
        <w:rPr>
          <w:rFonts w:cstheme="minorHAnsi"/>
        </w:rPr>
        <w:t xml:space="preserve"> subject teachers are involved in marking candidates’ work, internal moderation and standardisation will ensure consistency of m</w:t>
      </w:r>
      <w:r w:rsidR="00672D08" w:rsidRPr="00D87D31">
        <w:rPr>
          <w:rFonts w:cstheme="minorHAnsi"/>
        </w:rPr>
        <w:t>a</w:t>
      </w:r>
      <w:r w:rsidRPr="00D87D31">
        <w:rPr>
          <w:rFonts w:cstheme="minorHAnsi"/>
        </w:rPr>
        <w:t xml:space="preserve">rking. </w:t>
      </w:r>
    </w:p>
    <w:p w14:paraId="79419906" w14:textId="77777777" w:rsidR="00B347C1" w:rsidRPr="00D87D31" w:rsidRDefault="00B347C1" w:rsidP="00DC4A56">
      <w:pPr>
        <w:spacing w:after="0"/>
        <w:ind w:left="521"/>
        <w:rPr>
          <w:rFonts w:cstheme="minorHAnsi"/>
        </w:rPr>
      </w:pPr>
    </w:p>
    <w:p w14:paraId="02266136" w14:textId="00770D20" w:rsidR="0001430C" w:rsidRPr="00D87D31" w:rsidRDefault="0001430C" w:rsidP="008446A2">
      <w:pPr>
        <w:ind w:right="1188"/>
        <w:rPr>
          <w:rFonts w:cstheme="minorHAnsi"/>
        </w:rPr>
      </w:pPr>
      <w:r w:rsidRPr="00D87D31">
        <w:rPr>
          <w:rFonts w:cstheme="minorHAnsi"/>
        </w:rPr>
        <w:t xml:space="preserve">If a candidate believes that this may not have happened in relation to his/her </w:t>
      </w:r>
      <w:r w:rsidR="00B347C1" w:rsidRPr="00D87D31">
        <w:rPr>
          <w:rFonts w:cstheme="minorHAnsi"/>
        </w:rPr>
        <w:t>work,</w:t>
      </w:r>
      <w:r w:rsidRPr="00D87D31">
        <w:rPr>
          <w:rFonts w:cstheme="minorHAnsi"/>
        </w:rPr>
        <w:t xml:space="preserve"> he/she may make use of this appeals procedure. </w:t>
      </w:r>
    </w:p>
    <w:p w14:paraId="797484B3" w14:textId="1D12CCA4" w:rsidR="0001430C" w:rsidRPr="00D87D31" w:rsidRDefault="0001430C" w:rsidP="008446A2">
      <w:pPr>
        <w:ind w:right="1188"/>
        <w:rPr>
          <w:rFonts w:cstheme="minorHAnsi"/>
        </w:rPr>
      </w:pPr>
      <w:r w:rsidRPr="00D87D31">
        <w:rPr>
          <w:rFonts w:cstheme="minorHAnsi"/>
        </w:rPr>
        <w:t xml:space="preserve">On being informed of their centre assessed marks, if a candidate believes that the above procedures were not followed in relation to the marking of his/her work, or that the assessor has not properly applied the mark scheme to his/her marking, then he/she may make use of this appeals procedure to consider whether to request a review of the centre’s marking. </w:t>
      </w:r>
    </w:p>
    <w:p w14:paraId="0613BDA5" w14:textId="7FA31830" w:rsidR="0001430C" w:rsidRPr="00D87D31" w:rsidRDefault="00B347C1" w:rsidP="008446A2">
      <w:pPr>
        <w:ind w:right="1188"/>
        <w:rPr>
          <w:rFonts w:cstheme="minorHAnsi"/>
        </w:rPr>
      </w:pPr>
      <w:r w:rsidRPr="00D87D31">
        <w:rPr>
          <w:rFonts w:cstheme="minorHAnsi"/>
        </w:rPr>
        <w:t>A</w:t>
      </w:r>
      <w:r w:rsidR="0001430C" w:rsidRPr="00D87D31">
        <w:rPr>
          <w:rFonts w:cstheme="minorHAnsi"/>
        </w:rPr>
        <w:t xml:space="preserve">n appeal may only be made against the assessment process and not against the mark submitted to the awarding body. </w:t>
      </w:r>
    </w:p>
    <w:p w14:paraId="3E5F04BC" w14:textId="77777777" w:rsidR="0001430C" w:rsidRPr="00D87D31" w:rsidRDefault="0001430C" w:rsidP="0001430C">
      <w:pPr>
        <w:spacing w:after="14"/>
        <w:ind w:left="521"/>
        <w:rPr>
          <w:rFonts w:cstheme="minorHAnsi"/>
        </w:rPr>
      </w:pPr>
      <w:r w:rsidRPr="00D87D31">
        <w:rPr>
          <w:rFonts w:cstheme="minorHAnsi"/>
        </w:rPr>
        <w:t xml:space="preserve"> </w:t>
      </w:r>
    </w:p>
    <w:p w14:paraId="5E457710" w14:textId="77777777" w:rsidR="0001430C" w:rsidRPr="00D87D31" w:rsidRDefault="0001430C" w:rsidP="00B347C1">
      <w:pPr>
        <w:numPr>
          <w:ilvl w:val="0"/>
          <w:numId w:val="24"/>
        </w:numPr>
        <w:spacing w:after="44" w:line="267" w:lineRule="auto"/>
        <w:ind w:right="1188" w:hanging="360"/>
        <w:rPr>
          <w:rFonts w:cstheme="minorHAnsi"/>
        </w:rPr>
      </w:pPr>
      <w:r w:rsidRPr="00D87D31">
        <w:rPr>
          <w:rFonts w:cstheme="minorHAnsi"/>
        </w:rPr>
        <w:t xml:space="preserve">Appeals should be made as early as possible, and no later than two weeks before the last timetabled examination in the series (e.g. the last GCSE written paper in the June series). </w:t>
      </w:r>
    </w:p>
    <w:p w14:paraId="29F587B1" w14:textId="77777777" w:rsidR="0001430C" w:rsidRPr="00D87D31" w:rsidRDefault="0001430C" w:rsidP="00B347C1">
      <w:pPr>
        <w:numPr>
          <w:ilvl w:val="0"/>
          <w:numId w:val="24"/>
        </w:numPr>
        <w:spacing w:after="44" w:line="267" w:lineRule="auto"/>
        <w:ind w:right="1188" w:hanging="360"/>
        <w:rPr>
          <w:rFonts w:cstheme="minorHAnsi"/>
        </w:rPr>
      </w:pPr>
      <w:r w:rsidRPr="00D87D31">
        <w:rPr>
          <w:rFonts w:cstheme="minorHAnsi"/>
        </w:rPr>
        <w:t xml:space="preserve">Appeals must be made in writing by the candidates’ parent/carer to the examinations officer. </w:t>
      </w:r>
    </w:p>
    <w:p w14:paraId="4B6353D6" w14:textId="77777777" w:rsidR="0001430C" w:rsidRPr="00D87D31" w:rsidRDefault="0001430C" w:rsidP="00B347C1">
      <w:pPr>
        <w:numPr>
          <w:ilvl w:val="0"/>
          <w:numId w:val="24"/>
        </w:numPr>
        <w:spacing w:after="42" w:line="267" w:lineRule="auto"/>
        <w:ind w:right="1188" w:hanging="360"/>
        <w:rPr>
          <w:rFonts w:cstheme="minorHAnsi"/>
        </w:rPr>
      </w:pPr>
      <w:r w:rsidRPr="00D87D31">
        <w:rPr>
          <w:rFonts w:cstheme="minorHAnsi"/>
        </w:rPr>
        <w:t xml:space="preserve">The Head of Centre will appoint a senior member of staff, i.e. Assistant Head Teacher or Deputy Head Teacher, to conduct the investigation.  The senior member of staff will not have had any involvement in the internal assessment process for that subject. </w:t>
      </w:r>
    </w:p>
    <w:p w14:paraId="3C941DF9" w14:textId="77777777" w:rsidR="0001430C" w:rsidRPr="00D87D31" w:rsidRDefault="0001430C" w:rsidP="00B347C1">
      <w:pPr>
        <w:numPr>
          <w:ilvl w:val="0"/>
          <w:numId w:val="24"/>
        </w:numPr>
        <w:spacing w:after="41" w:line="267" w:lineRule="auto"/>
        <w:ind w:right="1188" w:hanging="360"/>
        <w:rPr>
          <w:rFonts w:cstheme="minorHAnsi"/>
        </w:rPr>
      </w:pPr>
      <w:r w:rsidRPr="00D87D31">
        <w:rPr>
          <w:rFonts w:cstheme="minorHAnsi"/>
        </w:rPr>
        <w:t xml:space="preserve">The purpose of the appeal will be to decide whether the process used for internal assessment conformed to the awarding body’s specification and subject-specific associated documents. </w:t>
      </w:r>
    </w:p>
    <w:p w14:paraId="194E9C25" w14:textId="77777777" w:rsidR="0001430C" w:rsidRPr="00D87D31" w:rsidRDefault="0001430C" w:rsidP="00B347C1">
      <w:pPr>
        <w:numPr>
          <w:ilvl w:val="0"/>
          <w:numId w:val="24"/>
        </w:numPr>
        <w:spacing w:after="44" w:line="267" w:lineRule="auto"/>
        <w:ind w:right="1188" w:hanging="360"/>
        <w:rPr>
          <w:rFonts w:cstheme="minorHAnsi"/>
        </w:rPr>
      </w:pPr>
      <w:r w:rsidRPr="00D87D31">
        <w:rPr>
          <w:rFonts w:cstheme="minorHAnsi"/>
        </w:rPr>
        <w:t xml:space="preserve">The appellant will be informed in writing of the outcome of the appeal, including any relevant correspondence with the awarding body, and any changes made to internal assessment procedures. </w:t>
      </w:r>
    </w:p>
    <w:p w14:paraId="77C9043D" w14:textId="77777777" w:rsidR="0001430C" w:rsidRPr="00D87D31" w:rsidRDefault="0001430C" w:rsidP="00B347C1">
      <w:pPr>
        <w:numPr>
          <w:ilvl w:val="0"/>
          <w:numId w:val="24"/>
        </w:numPr>
        <w:spacing w:after="4" w:line="267" w:lineRule="auto"/>
        <w:ind w:right="1188" w:hanging="360"/>
        <w:rPr>
          <w:rFonts w:cstheme="minorHAnsi"/>
        </w:rPr>
      </w:pPr>
      <w:r w:rsidRPr="00D87D31">
        <w:rPr>
          <w:rFonts w:cstheme="minorHAnsi"/>
        </w:rPr>
        <w:t xml:space="preserve">The outcome of the appeal will be made known to the Head Teacher and will be logged as a complaint.  A written record will be kept and made available to the awarding body upon request.  Should the appeal bring any irregularity in procedures to light, the awarding body will be informed. </w:t>
      </w:r>
    </w:p>
    <w:p w14:paraId="75B49F54" w14:textId="5D21641C" w:rsidR="0001430C" w:rsidRPr="00D87D31" w:rsidRDefault="0001430C" w:rsidP="00B347C1">
      <w:pPr>
        <w:spacing w:after="0"/>
        <w:ind w:left="521" w:firstLine="60"/>
        <w:rPr>
          <w:rFonts w:cstheme="minorHAnsi"/>
        </w:rPr>
      </w:pPr>
    </w:p>
    <w:p w14:paraId="54F16B2C" w14:textId="330ABF70" w:rsidR="00B347C1" w:rsidRPr="00D87D31" w:rsidRDefault="0001430C" w:rsidP="008446A2">
      <w:pPr>
        <w:ind w:right="1188"/>
        <w:rPr>
          <w:rFonts w:cstheme="minorHAnsi"/>
        </w:rPr>
      </w:pPr>
      <w:r w:rsidRPr="00D87D31">
        <w:rPr>
          <w:rFonts w:cstheme="minorHAnsi"/>
        </w:rPr>
        <w:t xml:space="preserve">After the candidates’ work has been internally assessed, it is moderated by the awarding body to ensure consistency in marking between centres. The moderation process may lead to mark changes. This process is outside the control of The Westminster School and is not covered by this procedure. </w:t>
      </w:r>
    </w:p>
    <w:p w14:paraId="5D1FE025" w14:textId="3E1575AE" w:rsidR="0001430C" w:rsidRPr="00D87D31" w:rsidRDefault="0001430C" w:rsidP="0001430C">
      <w:pPr>
        <w:ind w:left="516" w:right="1188"/>
        <w:rPr>
          <w:rFonts w:cstheme="minorHAnsi"/>
        </w:rPr>
      </w:pPr>
      <w:r w:rsidRPr="00D87D31">
        <w:rPr>
          <w:rFonts w:cstheme="minorHAnsi"/>
        </w:rPr>
        <w:lastRenderedPageBreak/>
        <w:t xml:space="preserve">The Westminster School’s Appeals Policy aims to enable the learner to enquire, question or appeal against an assessment decision.  It has been developed so that the school can attempt to reach an agreement between the learner and the assessor at the earliest opportunity.  It also aims to standardise and record appeals with openness and fairness; facilitate a learner’s ultimate right of appeal to the awarding body, where appropriate; and </w:t>
      </w:r>
      <w:r w:rsidR="00B347C1" w:rsidRPr="00D87D31">
        <w:rPr>
          <w:rFonts w:cstheme="minorHAnsi"/>
        </w:rPr>
        <w:t>finally,</w:t>
      </w:r>
      <w:r w:rsidRPr="00D87D31">
        <w:rPr>
          <w:rFonts w:cstheme="minorHAnsi"/>
        </w:rPr>
        <w:t xml:space="preserve"> to protect the interests of all learners and the integrity of the qualification. </w:t>
      </w:r>
    </w:p>
    <w:p w14:paraId="28B2511D" w14:textId="3CBAA625" w:rsidR="0001430C" w:rsidRPr="00D87D31" w:rsidRDefault="00550878" w:rsidP="009D6BEE">
      <w:pPr>
        <w:spacing w:after="0"/>
        <w:ind w:left="521"/>
        <w:rPr>
          <w:rFonts w:cstheme="minorHAnsi"/>
        </w:rPr>
      </w:pPr>
      <w:r w:rsidRPr="00D87D31">
        <w:rPr>
          <w:rFonts w:cstheme="minorHAnsi"/>
        </w:rPr>
        <w:t>To</w:t>
      </w:r>
      <w:r w:rsidR="0001430C" w:rsidRPr="00D87D31">
        <w:rPr>
          <w:rFonts w:cstheme="minorHAnsi"/>
        </w:rPr>
        <w:t xml:space="preserve"> do this the </w:t>
      </w:r>
      <w:r w:rsidR="00B347C1" w:rsidRPr="00D87D31">
        <w:rPr>
          <w:rFonts w:cstheme="minorHAnsi"/>
        </w:rPr>
        <w:t>school</w:t>
      </w:r>
      <w:r w:rsidR="0001430C" w:rsidRPr="00D87D31">
        <w:rPr>
          <w:rFonts w:cstheme="minorHAnsi"/>
        </w:rPr>
        <w:t xml:space="preserve"> will: </w:t>
      </w:r>
    </w:p>
    <w:p w14:paraId="5BDE9B8D" w14:textId="77777777" w:rsidR="0001430C" w:rsidRPr="00D87D31" w:rsidRDefault="0001430C" w:rsidP="0001430C">
      <w:pPr>
        <w:spacing w:after="29"/>
        <w:ind w:left="521"/>
        <w:rPr>
          <w:rFonts w:cstheme="minorHAnsi"/>
        </w:rPr>
      </w:pPr>
      <w:r w:rsidRPr="00D87D31">
        <w:rPr>
          <w:rFonts w:cstheme="minorHAnsi"/>
        </w:rPr>
        <w:t xml:space="preserve"> </w:t>
      </w:r>
    </w:p>
    <w:p w14:paraId="06025E25" w14:textId="77777777" w:rsidR="0001430C" w:rsidRPr="00D87D31" w:rsidRDefault="0001430C" w:rsidP="008446A2">
      <w:pPr>
        <w:numPr>
          <w:ilvl w:val="0"/>
          <w:numId w:val="25"/>
        </w:numPr>
        <w:spacing w:after="4" w:line="267" w:lineRule="auto"/>
        <w:ind w:right="1188" w:hanging="360"/>
        <w:rPr>
          <w:rFonts w:cstheme="minorHAnsi"/>
        </w:rPr>
      </w:pPr>
      <w:r w:rsidRPr="00D87D31">
        <w:rPr>
          <w:rFonts w:cstheme="minorHAnsi"/>
        </w:rPr>
        <w:t xml:space="preserve">Inform the learner at induction, of the Appeals Policy and procedure. </w:t>
      </w:r>
    </w:p>
    <w:p w14:paraId="23E276D4" w14:textId="77777777" w:rsidR="0001430C" w:rsidRPr="00D87D31" w:rsidRDefault="0001430C" w:rsidP="008446A2">
      <w:pPr>
        <w:numPr>
          <w:ilvl w:val="0"/>
          <w:numId w:val="25"/>
        </w:numPr>
        <w:spacing w:after="56" w:line="267" w:lineRule="auto"/>
        <w:ind w:right="1188" w:hanging="360"/>
        <w:rPr>
          <w:rFonts w:cstheme="minorHAnsi"/>
        </w:rPr>
      </w:pPr>
      <w:r w:rsidRPr="00D87D31">
        <w:rPr>
          <w:rFonts w:cstheme="minorHAnsi"/>
        </w:rPr>
        <w:t xml:space="preserve">Ensure that induction for students is appropriate and that any handbooks given to students regarding appeals are accessible.  </w:t>
      </w:r>
    </w:p>
    <w:p w14:paraId="41F55E22" w14:textId="77777777" w:rsidR="0001430C" w:rsidRPr="00D87D31" w:rsidRDefault="0001430C" w:rsidP="008446A2">
      <w:pPr>
        <w:numPr>
          <w:ilvl w:val="0"/>
          <w:numId w:val="25"/>
        </w:numPr>
        <w:spacing w:after="4" w:line="267" w:lineRule="auto"/>
        <w:ind w:right="1188" w:hanging="360"/>
        <w:rPr>
          <w:rFonts w:cstheme="minorHAnsi"/>
        </w:rPr>
      </w:pPr>
      <w:r w:rsidRPr="00D87D31">
        <w:rPr>
          <w:rFonts w:cstheme="minorHAnsi"/>
        </w:rPr>
        <w:t xml:space="preserve">Record, track and validate any appeal. </w:t>
      </w:r>
    </w:p>
    <w:p w14:paraId="7D292440" w14:textId="77777777" w:rsidR="0001430C" w:rsidRPr="00D87D31" w:rsidRDefault="0001430C" w:rsidP="008446A2">
      <w:pPr>
        <w:numPr>
          <w:ilvl w:val="0"/>
          <w:numId w:val="25"/>
        </w:numPr>
        <w:spacing w:after="58" w:line="267" w:lineRule="auto"/>
        <w:ind w:right="1188" w:hanging="360"/>
        <w:rPr>
          <w:rFonts w:cstheme="minorHAnsi"/>
        </w:rPr>
      </w:pPr>
      <w:r w:rsidRPr="00D87D31">
        <w:rPr>
          <w:rFonts w:cstheme="minorHAnsi"/>
        </w:rPr>
        <w:t xml:space="preserve">Forward the appeal to the awarding body when a learner considers that a decision continues to disadvantage him/her after the internal appeals process has been exhausted. </w:t>
      </w:r>
    </w:p>
    <w:p w14:paraId="2E60ACA7" w14:textId="1993B9F3" w:rsidR="0001430C" w:rsidRPr="00D87D31" w:rsidRDefault="0001430C" w:rsidP="008446A2">
      <w:pPr>
        <w:numPr>
          <w:ilvl w:val="0"/>
          <w:numId w:val="25"/>
        </w:numPr>
        <w:spacing w:after="58" w:line="267" w:lineRule="auto"/>
        <w:ind w:right="1188" w:hanging="360"/>
        <w:rPr>
          <w:rFonts w:cstheme="minorHAnsi"/>
        </w:rPr>
      </w:pPr>
      <w:r w:rsidRPr="00D87D31">
        <w:rPr>
          <w:rFonts w:cstheme="minorHAnsi"/>
        </w:rPr>
        <w:t>Keep appeals records</w:t>
      </w:r>
      <w:r w:rsidR="00B347C1" w:rsidRPr="00D87D31">
        <w:rPr>
          <w:rFonts w:cstheme="minorHAnsi"/>
        </w:rPr>
        <w:t xml:space="preserve"> until all post-results services and appeals/malpractice investigations are completed, and longer where requires by the awarding body.</w:t>
      </w:r>
      <w:r w:rsidRPr="00D87D31">
        <w:rPr>
          <w:rFonts w:cstheme="minorHAnsi"/>
        </w:rPr>
        <w:t xml:space="preserve"> </w:t>
      </w:r>
    </w:p>
    <w:p w14:paraId="4DCC50D1" w14:textId="77777777" w:rsidR="0001430C" w:rsidRPr="00D87D31" w:rsidRDefault="0001430C" w:rsidP="008446A2">
      <w:pPr>
        <w:numPr>
          <w:ilvl w:val="0"/>
          <w:numId w:val="25"/>
        </w:numPr>
        <w:spacing w:after="4" w:line="267" w:lineRule="auto"/>
        <w:ind w:right="1188" w:hanging="360"/>
        <w:rPr>
          <w:rFonts w:cstheme="minorHAnsi"/>
        </w:rPr>
      </w:pPr>
      <w:r w:rsidRPr="00D87D31">
        <w:rPr>
          <w:rFonts w:cstheme="minorHAnsi"/>
        </w:rPr>
        <w:t xml:space="preserve">Have a staged appeals procedure. </w:t>
      </w:r>
    </w:p>
    <w:p w14:paraId="32454D13" w14:textId="77777777" w:rsidR="0001430C" w:rsidRPr="00D87D31" w:rsidRDefault="0001430C" w:rsidP="008446A2">
      <w:pPr>
        <w:numPr>
          <w:ilvl w:val="0"/>
          <w:numId w:val="25"/>
        </w:numPr>
        <w:spacing w:after="56" w:line="267" w:lineRule="auto"/>
        <w:ind w:right="1188" w:hanging="360"/>
        <w:rPr>
          <w:rFonts w:cstheme="minorHAnsi"/>
        </w:rPr>
      </w:pPr>
      <w:r w:rsidRPr="00D87D31">
        <w:rPr>
          <w:rFonts w:cstheme="minorHAnsi"/>
        </w:rPr>
        <w:t xml:space="preserve">Will take appropriate action to protect the interests of other learners and the integrity of the qualification, when the outcome of an appeal questions the validity of other results. </w:t>
      </w:r>
    </w:p>
    <w:p w14:paraId="27AAA201" w14:textId="77777777" w:rsidR="0001430C" w:rsidRPr="00D87D31" w:rsidRDefault="0001430C" w:rsidP="008446A2">
      <w:pPr>
        <w:numPr>
          <w:ilvl w:val="0"/>
          <w:numId w:val="25"/>
        </w:numPr>
        <w:spacing w:after="4" w:line="267" w:lineRule="auto"/>
        <w:ind w:right="1188" w:hanging="360"/>
        <w:rPr>
          <w:rFonts w:cstheme="minorHAnsi"/>
        </w:rPr>
      </w:pPr>
      <w:r w:rsidRPr="00D87D31">
        <w:rPr>
          <w:rFonts w:cstheme="minorHAnsi"/>
        </w:rPr>
        <w:t xml:space="preserve">Monitor appeals to inform quality improvement. </w:t>
      </w:r>
    </w:p>
    <w:p w14:paraId="5815BA82" w14:textId="77777777" w:rsidR="0001430C" w:rsidRPr="00D87D31" w:rsidRDefault="0001430C" w:rsidP="0001430C">
      <w:pPr>
        <w:spacing w:after="0"/>
        <w:ind w:left="521"/>
        <w:rPr>
          <w:rFonts w:cstheme="minorHAnsi"/>
        </w:rPr>
      </w:pPr>
      <w:r w:rsidRPr="00D87D31">
        <w:rPr>
          <w:rFonts w:cstheme="minorHAnsi"/>
        </w:rPr>
        <w:t xml:space="preserve"> </w:t>
      </w:r>
    </w:p>
    <w:p w14:paraId="54A0E544" w14:textId="77777777" w:rsidR="0001430C" w:rsidRPr="00D87D31" w:rsidRDefault="0001430C" w:rsidP="0001430C">
      <w:pPr>
        <w:spacing w:after="0"/>
        <w:ind w:left="521"/>
        <w:rPr>
          <w:rFonts w:cstheme="minorHAnsi"/>
        </w:rPr>
      </w:pPr>
      <w:r w:rsidRPr="00D87D31">
        <w:rPr>
          <w:rFonts w:cstheme="minorHAnsi"/>
        </w:rPr>
        <w:t xml:space="preserve"> </w:t>
      </w:r>
    </w:p>
    <w:p w14:paraId="76D698D8" w14:textId="315D673C" w:rsidR="0001430C" w:rsidRPr="00D87D31" w:rsidRDefault="0001430C" w:rsidP="001D71A7">
      <w:pPr>
        <w:ind w:left="516" w:right="1188"/>
        <w:rPr>
          <w:rFonts w:cstheme="minorHAnsi"/>
        </w:rPr>
      </w:pPr>
      <w:r w:rsidRPr="00D87D31">
        <w:rPr>
          <w:rFonts w:cstheme="minorHAnsi"/>
        </w:rPr>
        <w:t xml:space="preserve">Appeals should be made in writing stating the details of complaint and the reasons for the appeal within 3 working days of receiving the feedback and grade of work in question. Appendix one outlines a template that may be used to support the reporting of a written complaint about an appeal. The teacher who made the assessment decision will be given a copy of the appeal and will respond in writing to this to the lead internal assessor within </w:t>
      </w:r>
      <w:r w:rsidR="00B347C1" w:rsidRPr="00D87D31">
        <w:rPr>
          <w:rFonts w:cstheme="minorHAnsi"/>
        </w:rPr>
        <w:t>5</w:t>
      </w:r>
      <w:r w:rsidRPr="00D87D31">
        <w:rPr>
          <w:rFonts w:cstheme="minorHAnsi"/>
        </w:rPr>
        <w:t xml:space="preserve"> working days.  The internal assessor will </w:t>
      </w:r>
      <w:r w:rsidR="00B347C1" w:rsidRPr="00D87D31">
        <w:rPr>
          <w:rFonts w:cstheme="minorHAnsi"/>
        </w:rPr>
        <w:t>decide</w:t>
      </w:r>
      <w:r w:rsidRPr="00D87D31">
        <w:rPr>
          <w:rFonts w:cstheme="minorHAnsi"/>
        </w:rPr>
        <w:t xml:space="preserve"> on the grading and give written feedback to both the learner and the teacher involved within a further </w:t>
      </w:r>
      <w:r w:rsidR="00B347C1" w:rsidRPr="00D87D31">
        <w:rPr>
          <w:rFonts w:cstheme="minorHAnsi"/>
        </w:rPr>
        <w:t>5</w:t>
      </w:r>
      <w:r w:rsidRPr="00D87D31">
        <w:rPr>
          <w:rFonts w:cstheme="minorHAnsi"/>
        </w:rPr>
        <w:t xml:space="preserve"> working day period</w:t>
      </w:r>
      <w:r w:rsidR="00B347C1" w:rsidRPr="00D87D31">
        <w:rPr>
          <w:rFonts w:cstheme="minorHAnsi"/>
        </w:rPr>
        <w:t xml:space="preserve">, this is in line with JCQ requirements and provides a reasonable </w:t>
      </w:r>
      <w:proofErr w:type="gramStart"/>
      <w:r w:rsidR="00B347C1" w:rsidRPr="00D87D31">
        <w:rPr>
          <w:rFonts w:cstheme="minorHAnsi"/>
        </w:rPr>
        <w:t>period of time</w:t>
      </w:r>
      <w:proofErr w:type="gramEnd"/>
      <w:r w:rsidR="00B347C1" w:rsidRPr="00D87D31">
        <w:rPr>
          <w:rFonts w:cstheme="minorHAnsi"/>
        </w:rPr>
        <w:t>, the school will publish internal deadlines.</w:t>
      </w:r>
    </w:p>
    <w:p w14:paraId="21B28211" w14:textId="0B280026" w:rsidR="0001430C" w:rsidRPr="00D87D31" w:rsidRDefault="0001430C" w:rsidP="0001430C">
      <w:pPr>
        <w:ind w:left="516" w:right="1188"/>
        <w:rPr>
          <w:rFonts w:cstheme="minorHAnsi"/>
        </w:rPr>
      </w:pPr>
      <w:r w:rsidRPr="00D87D31">
        <w:rPr>
          <w:rFonts w:cstheme="minorHAnsi"/>
        </w:rPr>
        <w:t xml:space="preserve">The learner raising the appeal will have the opportunity to a personal hearing if they are not happy with the written response received. The learner will be given reasonable notice of the hearing date and should have sight of all the relevant documents to the case in advance of the hearing. Where the learner is presenting their own </w:t>
      </w:r>
      <w:r w:rsidR="00B347C1" w:rsidRPr="00D87D31">
        <w:rPr>
          <w:rFonts w:cstheme="minorHAnsi"/>
        </w:rPr>
        <w:t>case,</w:t>
      </w:r>
      <w:r w:rsidRPr="00D87D31">
        <w:rPr>
          <w:rFonts w:cstheme="minorHAnsi"/>
        </w:rPr>
        <w:t xml:space="preserve"> they are allowed to bring along a parent/guardian. The teacher(s) and learner will have the opportunity to hear each other’s submission to the panel Senior Management Team. A written record of the appeal and hearing will be taken including the outcome of an appeal and reason for that outcome. This will be kept on file for 18 months and the learner will also receive a hard copy. The </w:t>
      </w:r>
      <w:r w:rsidR="00B347C1" w:rsidRPr="00D87D31">
        <w:rPr>
          <w:rFonts w:cstheme="minorHAnsi"/>
        </w:rPr>
        <w:t>school</w:t>
      </w:r>
      <w:r w:rsidRPr="00D87D31">
        <w:rPr>
          <w:rFonts w:cstheme="minorHAnsi"/>
        </w:rPr>
        <w:t xml:space="preserve"> will inform the awarding body if there is any change to an internally assessed grade </w:t>
      </w:r>
      <w:r w:rsidR="00B347C1" w:rsidRPr="00D87D31">
        <w:rPr>
          <w:rFonts w:cstheme="minorHAnsi"/>
        </w:rPr>
        <w:t>because of</w:t>
      </w:r>
      <w:r w:rsidRPr="00D87D31">
        <w:rPr>
          <w:rFonts w:cstheme="minorHAnsi"/>
        </w:rPr>
        <w:t xml:space="preserve"> an appeal. </w:t>
      </w:r>
    </w:p>
    <w:p w14:paraId="3E7FB583" w14:textId="08BE1D21" w:rsidR="008446A2" w:rsidRPr="00D87D31" w:rsidRDefault="0001430C" w:rsidP="001D71A7">
      <w:pPr>
        <w:spacing w:after="0"/>
        <w:ind w:left="521"/>
      </w:pPr>
      <w:r w:rsidRPr="00D87D31">
        <w:rPr>
          <w:rFonts w:cstheme="minorHAnsi"/>
          <w:b/>
        </w:rPr>
        <w:lastRenderedPageBreak/>
        <w:t xml:space="preserve"> </w:t>
      </w:r>
    </w:p>
    <w:p w14:paraId="02D8FC81" w14:textId="2B74E4F1" w:rsidR="0001430C" w:rsidRPr="00D36744" w:rsidRDefault="0001430C" w:rsidP="00550878">
      <w:pPr>
        <w:pStyle w:val="Heading1"/>
        <w:numPr>
          <w:ilvl w:val="0"/>
          <w:numId w:val="0"/>
        </w:numPr>
      </w:pPr>
      <w:r w:rsidRPr="00D87D31">
        <w:rPr>
          <w:noProof/>
        </w:rPr>
        <w:drawing>
          <wp:anchor distT="0" distB="0" distL="114300" distR="114300" simplePos="0" relativeHeight="251661312" behindDoc="0" locked="0" layoutInCell="1" allowOverlap="0" wp14:anchorId="72A0A49F" wp14:editId="461D5553">
            <wp:simplePos x="0" y="0"/>
            <wp:positionH relativeFrom="page">
              <wp:align>center</wp:align>
            </wp:positionH>
            <wp:positionV relativeFrom="page">
              <wp:posOffset>1854200</wp:posOffset>
            </wp:positionV>
            <wp:extent cx="6242050" cy="7670800"/>
            <wp:effectExtent l="0" t="0" r="6350" b="6350"/>
            <wp:wrapTopAndBottom/>
            <wp:docPr id="4961" name="Picture 4961"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4961" name="Picture 4961" descr="Graphical user interface&#10;&#10;Description automatically generated"/>
                    <pic:cNvPicPr/>
                  </pic:nvPicPr>
                  <pic:blipFill>
                    <a:blip r:embed="rId15"/>
                    <a:stretch>
                      <a:fillRect/>
                    </a:stretch>
                  </pic:blipFill>
                  <pic:spPr>
                    <a:xfrm>
                      <a:off x="0" y="0"/>
                      <a:ext cx="6242050" cy="7670800"/>
                    </a:xfrm>
                    <a:prstGeom prst="rect">
                      <a:avLst/>
                    </a:prstGeom>
                  </pic:spPr>
                </pic:pic>
              </a:graphicData>
            </a:graphic>
            <wp14:sizeRelH relativeFrom="margin">
              <wp14:pctWidth>0</wp14:pctWidth>
            </wp14:sizeRelH>
            <wp14:sizeRelV relativeFrom="margin">
              <wp14:pctHeight>0</wp14:pctHeight>
            </wp14:sizeRelV>
          </wp:anchor>
        </w:drawing>
      </w:r>
      <w:r w:rsidR="008446A2" w:rsidRPr="00D87D31">
        <w:t>Appendix 1: Appeals Form</w:t>
      </w:r>
    </w:p>
    <w:sectPr w:rsidR="0001430C" w:rsidRPr="00D36744" w:rsidSect="00D76FDD">
      <w:headerReference w:type="default" r:id="rId16"/>
      <w:footerReference w:type="default" r:id="rId17"/>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B331" w14:textId="77777777" w:rsidR="00E24D18" w:rsidRDefault="00E24D18" w:rsidP="00931BA5">
      <w:pPr>
        <w:spacing w:after="0" w:line="240" w:lineRule="auto"/>
      </w:pPr>
      <w:r>
        <w:separator/>
      </w:r>
    </w:p>
  </w:endnote>
  <w:endnote w:type="continuationSeparator" w:id="0">
    <w:p w14:paraId="08792923" w14:textId="77777777" w:rsidR="00E24D18" w:rsidRDefault="00E24D18"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CE95C" w14:textId="77777777" w:rsidR="00E24D18" w:rsidRDefault="00E24D18" w:rsidP="00931BA5">
      <w:pPr>
        <w:spacing w:after="0" w:line="240" w:lineRule="auto"/>
      </w:pPr>
      <w:r>
        <w:separator/>
      </w:r>
    </w:p>
  </w:footnote>
  <w:footnote w:type="continuationSeparator" w:id="0">
    <w:p w14:paraId="4D872001" w14:textId="77777777" w:rsidR="00E24D18" w:rsidRDefault="00E24D18"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A2D25"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C94934"/>
    <w:multiLevelType w:val="hybridMultilevel"/>
    <w:tmpl w:val="4B1CCCDE"/>
    <w:lvl w:ilvl="0" w:tplc="F35E12F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C37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4254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829F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6065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D83A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ACC4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96F3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C81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3" w15:restartNumberingAfterBreak="0">
    <w:nsid w:val="15C73871"/>
    <w:multiLevelType w:val="hybridMultilevel"/>
    <w:tmpl w:val="F84E8F5E"/>
    <w:lvl w:ilvl="0" w:tplc="7DC2D94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5084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987D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16A2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08A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1C6E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9AC6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2661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B0C0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130005"/>
    <w:multiLevelType w:val="hybridMultilevel"/>
    <w:tmpl w:val="D6FE4A98"/>
    <w:lvl w:ilvl="0" w:tplc="03785A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40AF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981C4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2A9B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E2D0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5C15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AA90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AE26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6C0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06D2B51"/>
    <w:multiLevelType w:val="hybridMultilevel"/>
    <w:tmpl w:val="D8524AE8"/>
    <w:lvl w:ilvl="0" w:tplc="1DE433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BC34F0">
      <w:start w:val="1"/>
      <w:numFmt w:val="bullet"/>
      <w:lvlText w:val="o"/>
      <w:lvlJc w:val="left"/>
      <w:pPr>
        <w:ind w:left="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58AF62">
      <w:start w:val="1"/>
      <w:numFmt w:val="bullet"/>
      <w:lvlRestart w:val="0"/>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76D904">
      <w:start w:val="1"/>
      <w:numFmt w:val="bullet"/>
      <w:lvlText w:val="•"/>
      <w:lvlJc w:val="left"/>
      <w:pPr>
        <w:ind w:left="1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81C6">
      <w:start w:val="1"/>
      <w:numFmt w:val="bullet"/>
      <w:lvlText w:val="o"/>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384530">
      <w:start w:val="1"/>
      <w:numFmt w:val="bullet"/>
      <w:lvlText w:val="▪"/>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586CF4">
      <w:start w:val="1"/>
      <w:numFmt w:val="bullet"/>
      <w:lvlText w:val="•"/>
      <w:lvlJc w:val="left"/>
      <w:pPr>
        <w:ind w:left="3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AFFD6">
      <w:start w:val="1"/>
      <w:numFmt w:val="bullet"/>
      <w:lvlText w:val="o"/>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368B3A">
      <w:start w:val="1"/>
      <w:numFmt w:val="bullet"/>
      <w:lvlText w:val="▪"/>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3A46E9"/>
    <w:multiLevelType w:val="hybridMultilevel"/>
    <w:tmpl w:val="2C6C81C2"/>
    <w:lvl w:ilvl="0" w:tplc="5E427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605530">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7BADC3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674C6B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09E5F4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87A70A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CD05E8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9CA59B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476B63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ED269AB"/>
    <w:multiLevelType w:val="hybridMultilevel"/>
    <w:tmpl w:val="F2B0112A"/>
    <w:lvl w:ilvl="0" w:tplc="08090005">
      <w:start w:val="1"/>
      <w:numFmt w:val="bullet"/>
      <w:lvlText w:val=""/>
      <w:lvlJc w:val="left"/>
      <w:pPr>
        <w:ind w:left="144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6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30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7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2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9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51D59F8"/>
    <w:multiLevelType w:val="hybridMultilevel"/>
    <w:tmpl w:val="9D3A617A"/>
    <w:lvl w:ilvl="0" w:tplc="11565EE6">
      <w:start w:val="1"/>
      <w:numFmt w:val="lowerLetter"/>
      <w:lvlText w:val="%1)"/>
      <w:lvlJc w:val="left"/>
      <w:pPr>
        <w:ind w:left="544"/>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06AC3702">
      <w:start w:val="1"/>
      <w:numFmt w:val="lowerLetter"/>
      <w:lvlText w:val="%2"/>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tplc="B43615FA">
      <w:start w:val="1"/>
      <w:numFmt w:val="lowerRoman"/>
      <w:lvlText w:val="%3"/>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tplc="7A58FE4E">
      <w:start w:val="1"/>
      <w:numFmt w:val="decimal"/>
      <w:lvlText w:val="%4"/>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tplc="AAE6AE92">
      <w:start w:val="1"/>
      <w:numFmt w:val="lowerLetter"/>
      <w:lvlText w:val="%5"/>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tplc="91225324">
      <w:start w:val="1"/>
      <w:numFmt w:val="lowerRoman"/>
      <w:lvlText w:val="%6"/>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tplc="E30270F4">
      <w:start w:val="1"/>
      <w:numFmt w:val="decimal"/>
      <w:lvlText w:val="%7"/>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tplc="D0EEEBE4">
      <w:start w:val="1"/>
      <w:numFmt w:val="lowerLetter"/>
      <w:lvlText w:val="%8"/>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tplc="2F0E960A">
      <w:start w:val="1"/>
      <w:numFmt w:val="lowerRoman"/>
      <w:lvlText w:val="%9"/>
      <w:lvlJc w:val="left"/>
      <w:pPr>
        <w:ind w:left="61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F816FC"/>
    <w:multiLevelType w:val="hybridMultilevel"/>
    <w:tmpl w:val="E7509D80"/>
    <w:lvl w:ilvl="0" w:tplc="08090005">
      <w:start w:val="1"/>
      <w:numFmt w:val="bullet"/>
      <w:lvlText w:val=""/>
      <w:lvlJc w:val="left"/>
      <w:pPr>
        <w:ind w:left="108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27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99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71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43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15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87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59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31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196506F"/>
    <w:multiLevelType w:val="hybridMultilevel"/>
    <w:tmpl w:val="104ED54A"/>
    <w:lvl w:ilvl="0" w:tplc="0D48070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66B3DC">
      <w:start w:val="1"/>
      <w:numFmt w:val="bullet"/>
      <w:lvlText w:val="o"/>
      <w:lvlJc w:val="left"/>
      <w:pPr>
        <w:ind w:left="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32FAE0">
      <w:start w:val="1"/>
      <w:numFmt w:val="bullet"/>
      <w:lvlRestart w:val="0"/>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308428">
      <w:start w:val="1"/>
      <w:numFmt w:val="bullet"/>
      <w:lvlText w:val="•"/>
      <w:lvlJc w:val="left"/>
      <w:pPr>
        <w:ind w:left="1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728D42">
      <w:start w:val="1"/>
      <w:numFmt w:val="bullet"/>
      <w:lvlText w:val="o"/>
      <w:lvlJc w:val="left"/>
      <w:pPr>
        <w:ind w:left="2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1CDE42">
      <w:start w:val="1"/>
      <w:numFmt w:val="bullet"/>
      <w:lvlText w:val="▪"/>
      <w:lvlJc w:val="left"/>
      <w:pPr>
        <w:ind w:left="3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16187C">
      <w:start w:val="1"/>
      <w:numFmt w:val="bullet"/>
      <w:lvlText w:val="•"/>
      <w:lvlJc w:val="left"/>
      <w:pPr>
        <w:ind w:left="3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306708">
      <w:start w:val="1"/>
      <w:numFmt w:val="bullet"/>
      <w:lvlText w:val="o"/>
      <w:lvlJc w:val="left"/>
      <w:pPr>
        <w:ind w:left="4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EEFDEA">
      <w:start w:val="1"/>
      <w:numFmt w:val="bullet"/>
      <w:lvlText w:val="▪"/>
      <w:lvlJc w:val="left"/>
      <w:pPr>
        <w:ind w:left="5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EA2585E"/>
    <w:multiLevelType w:val="hybridMultilevel"/>
    <w:tmpl w:val="884A1710"/>
    <w:lvl w:ilvl="0" w:tplc="096498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E3898">
      <w:start w:val="1"/>
      <w:numFmt w:val="bullet"/>
      <w:lvlText w:val="o"/>
      <w:lvlJc w:val="left"/>
      <w:pPr>
        <w:ind w:left="8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42433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E09C12">
      <w:start w:val="1"/>
      <w:numFmt w:val="bullet"/>
      <w:lvlRestart w:val="0"/>
      <w:lvlText w:val="-"/>
      <w:lvlJc w:val="left"/>
      <w:pPr>
        <w:ind w:left="2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A7CD6">
      <w:start w:val="1"/>
      <w:numFmt w:val="bullet"/>
      <w:lvlText w:val="o"/>
      <w:lvlJc w:val="left"/>
      <w:pPr>
        <w:ind w:left="24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14B91C">
      <w:start w:val="1"/>
      <w:numFmt w:val="bullet"/>
      <w:lvlText w:val="▪"/>
      <w:lvlJc w:val="left"/>
      <w:pPr>
        <w:ind w:left="3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A49AE">
      <w:start w:val="1"/>
      <w:numFmt w:val="bullet"/>
      <w:lvlText w:val="•"/>
      <w:lvlJc w:val="left"/>
      <w:pPr>
        <w:ind w:left="3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862078">
      <w:start w:val="1"/>
      <w:numFmt w:val="bullet"/>
      <w:lvlText w:val="o"/>
      <w:lvlJc w:val="left"/>
      <w:pPr>
        <w:ind w:left="4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AAA518">
      <w:start w:val="1"/>
      <w:numFmt w:val="bullet"/>
      <w:lvlText w:val="▪"/>
      <w:lvlJc w:val="left"/>
      <w:pPr>
        <w:ind w:left="5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F654E7"/>
    <w:multiLevelType w:val="hybridMultilevel"/>
    <w:tmpl w:val="ED9AD190"/>
    <w:lvl w:ilvl="0" w:tplc="FBC42F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AAFDA2">
      <w:start w:val="1"/>
      <w:numFmt w:val="bullet"/>
      <w:lvlText w:val="o"/>
      <w:lvlJc w:val="left"/>
      <w:pPr>
        <w:ind w:left="1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78111C">
      <w:start w:val="1"/>
      <w:numFmt w:val="bullet"/>
      <w:lvlText w:val="▪"/>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C4487E">
      <w:start w:val="1"/>
      <w:numFmt w:val="bullet"/>
      <w:lvlText w:val="•"/>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28B4A6">
      <w:start w:val="1"/>
      <w:numFmt w:val="bullet"/>
      <w:lvlText w:val="o"/>
      <w:lvlJc w:val="left"/>
      <w:pPr>
        <w:ind w:left="3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FEC5D4">
      <w:start w:val="1"/>
      <w:numFmt w:val="bullet"/>
      <w:lvlText w:val="▪"/>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0C9BDC">
      <w:start w:val="1"/>
      <w:numFmt w:val="bullet"/>
      <w:lvlText w:val="•"/>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A877EC">
      <w:start w:val="1"/>
      <w:numFmt w:val="bullet"/>
      <w:lvlText w:val="o"/>
      <w:lvlJc w:val="left"/>
      <w:pPr>
        <w:ind w:left="5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A2F156">
      <w:start w:val="1"/>
      <w:numFmt w:val="bullet"/>
      <w:lvlText w:val="▪"/>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EA098D"/>
    <w:multiLevelType w:val="hybridMultilevel"/>
    <w:tmpl w:val="1264FF4C"/>
    <w:lvl w:ilvl="0" w:tplc="BC72E00A">
      <w:start w:val="1"/>
      <w:numFmt w:val="decimal"/>
      <w:lvlText w:val="%1."/>
      <w:lvlJc w:val="left"/>
      <w:pPr>
        <w:ind w:left="1601"/>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8F368ACC">
      <w:start w:val="1"/>
      <w:numFmt w:val="lowerLetter"/>
      <w:lvlText w:val="%2"/>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16006CE2">
      <w:start w:val="1"/>
      <w:numFmt w:val="lowerRoman"/>
      <w:lvlText w:val="%3"/>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8A406430">
      <w:start w:val="1"/>
      <w:numFmt w:val="decimal"/>
      <w:lvlText w:val="%4"/>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18B2D4DA">
      <w:start w:val="1"/>
      <w:numFmt w:val="lowerLetter"/>
      <w:lvlText w:val="%5"/>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64DE2C2E">
      <w:start w:val="1"/>
      <w:numFmt w:val="lowerRoman"/>
      <w:lvlText w:val="%6"/>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4580931A">
      <w:start w:val="1"/>
      <w:numFmt w:val="decimal"/>
      <w:lvlText w:val="%7"/>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D144B272">
      <w:start w:val="1"/>
      <w:numFmt w:val="lowerLetter"/>
      <w:lvlText w:val="%8"/>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2D84AEF4">
      <w:start w:val="1"/>
      <w:numFmt w:val="lowerRoman"/>
      <w:lvlText w:val="%9"/>
      <w:lvlJc w:val="left"/>
      <w:pPr>
        <w:ind w:left="68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7F93037"/>
    <w:multiLevelType w:val="hybridMultilevel"/>
    <w:tmpl w:val="ECE24C4E"/>
    <w:lvl w:ilvl="0" w:tplc="E25EC7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80B7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4EEC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7AEE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FCA9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B084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1060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4C98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A865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D6E21EB"/>
    <w:multiLevelType w:val="hybridMultilevel"/>
    <w:tmpl w:val="CE9CF67E"/>
    <w:lvl w:ilvl="0" w:tplc="F4C8657A">
      <w:start w:val="3"/>
      <w:numFmt w:val="decimal"/>
      <w:lvlText w:val="%1."/>
      <w:lvlJc w:val="left"/>
      <w:pPr>
        <w:ind w:left="547"/>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72280B8E">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62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CEA5B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508CA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2698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481B8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5C9E8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FEE5E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E215078"/>
    <w:multiLevelType w:val="hybridMultilevel"/>
    <w:tmpl w:val="C01ECBC2"/>
    <w:lvl w:ilvl="0" w:tplc="6FAEC9CE">
      <w:start w:val="1"/>
      <w:numFmt w:val="lowerLetter"/>
      <w:lvlText w:val="(%1)"/>
      <w:lvlJc w:val="left"/>
      <w:pPr>
        <w:ind w:left="413"/>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595EEB4A">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789CF8">
      <w:start w:val="1"/>
      <w:numFmt w:val="bullet"/>
      <w:lvlText w:val="▪"/>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E26E26">
      <w:start w:val="1"/>
      <w:numFmt w:val="bullet"/>
      <w:lvlText w:val="•"/>
      <w:lvlJc w:val="left"/>
      <w:pPr>
        <w:ind w:left="2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CACB2A">
      <w:start w:val="1"/>
      <w:numFmt w:val="bullet"/>
      <w:lvlText w:val="o"/>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2E4BF0">
      <w:start w:val="1"/>
      <w:numFmt w:val="bullet"/>
      <w:lvlText w:val="▪"/>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72BA8E">
      <w:start w:val="1"/>
      <w:numFmt w:val="bullet"/>
      <w:lvlText w:val="•"/>
      <w:lvlJc w:val="left"/>
      <w:pPr>
        <w:ind w:left="4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A3304">
      <w:start w:val="1"/>
      <w:numFmt w:val="bullet"/>
      <w:lvlText w:val="o"/>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E21D1C">
      <w:start w:val="1"/>
      <w:numFmt w:val="bullet"/>
      <w:lvlText w:val="▪"/>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E6508B0"/>
    <w:multiLevelType w:val="hybridMultilevel"/>
    <w:tmpl w:val="EFE0E8AA"/>
    <w:lvl w:ilvl="0" w:tplc="41F844EA">
      <w:start w:val="1"/>
      <w:numFmt w:val="bullet"/>
      <w:lvlText w:val="•"/>
      <w:lvlJc w:val="left"/>
      <w:pPr>
        <w:ind w:left="36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1" w:tplc="1E4247D0">
      <w:start w:val="1"/>
      <w:numFmt w:val="bullet"/>
      <w:lvlText w:val="o"/>
      <w:lvlJc w:val="left"/>
      <w:pPr>
        <w:ind w:left="83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2" w:tplc="82AC8A20">
      <w:start w:val="1"/>
      <w:numFmt w:val="bullet"/>
      <w:lvlRestart w:val="0"/>
      <w:lvlText w:val="•"/>
      <w:lvlJc w:val="left"/>
      <w:pPr>
        <w:ind w:left="1349"/>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3" w:tplc="8D4AF2EE">
      <w:start w:val="1"/>
      <w:numFmt w:val="bullet"/>
      <w:lvlText w:val="•"/>
      <w:lvlJc w:val="left"/>
      <w:pPr>
        <w:ind w:left="202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4" w:tplc="351239EC">
      <w:start w:val="1"/>
      <w:numFmt w:val="bullet"/>
      <w:lvlText w:val="o"/>
      <w:lvlJc w:val="left"/>
      <w:pPr>
        <w:ind w:left="274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5" w:tplc="65D61E24">
      <w:start w:val="1"/>
      <w:numFmt w:val="bullet"/>
      <w:lvlText w:val="▪"/>
      <w:lvlJc w:val="left"/>
      <w:pPr>
        <w:ind w:left="346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6" w:tplc="CE3681F2">
      <w:start w:val="1"/>
      <w:numFmt w:val="bullet"/>
      <w:lvlText w:val="•"/>
      <w:lvlJc w:val="left"/>
      <w:pPr>
        <w:ind w:left="418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7" w:tplc="A7E483E8">
      <w:start w:val="1"/>
      <w:numFmt w:val="bullet"/>
      <w:lvlText w:val="o"/>
      <w:lvlJc w:val="left"/>
      <w:pPr>
        <w:ind w:left="490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8" w:tplc="E0CEE568">
      <w:start w:val="1"/>
      <w:numFmt w:val="bullet"/>
      <w:lvlText w:val="▪"/>
      <w:lvlJc w:val="left"/>
      <w:pPr>
        <w:ind w:left="562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abstractNum>
  <w:abstractNum w:abstractNumId="18" w15:restartNumberingAfterBreak="0">
    <w:nsid w:val="6DE701EC"/>
    <w:multiLevelType w:val="hybridMultilevel"/>
    <w:tmpl w:val="D91458AE"/>
    <w:lvl w:ilvl="0" w:tplc="9BB624C6">
      <w:start w:val="1"/>
      <w:numFmt w:val="bullet"/>
      <w:lvlText w:val="•"/>
      <w:lvlJc w:val="left"/>
      <w:pPr>
        <w:ind w:left="1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8EC03E">
      <w:start w:val="1"/>
      <w:numFmt w:val="bullet"/>
      <w:lvlText w:val="o"/>
      <w:lvlJc w:val="left"/>
      <w:pPr>
        <w:ind w:left="19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B8AD10">
      <w:start w:val="1"/>
      <w:numFmt w:val="bullet"/>
      <w:lvlText w:val="▪"/>
      <w:lvlJc w:val="left"/>
      <w:pPr>
        <w:ind w:left="26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689B7E">
      <w:start w:val="1"/>
      <w:numFmt w:val="bullet"/>
      <w:lvlText w:val="•"/>
      <w:lvlJc w:val="left"/>
      <w:pPr>
        <w:ind w:left="3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41930">
      <w:start w:val="1"/>
      <w:numFmt w:val="bullet"/>
      <w:lvlText w:val="o"/>
      <w:lvlJc w:val="left"/>
      <w:pPr>
        <w:ind w:left="40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D80778">
      <w:start w:val="1"/>
      <w:numFmt w:val="bullet"/>
      <w:lvlText w:val="▪"/>
      <w:lvlJc w:val="left"/>
      <w:pPr>
        <w:ind w:left="4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8AE9FC">
      <w:start w:val="1"/>
      <w:numFmt w:val="bullet"/>
      <w:lvlText w:val="•"/>
      <w:lvlJc w:val="left"/>
      <w:pPr>
        <w:ind w:left="5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FC028E">
      <w:start w:val="1"/>
      <w:numFmt w:val="bullet"/>
      <w:lvlText w:val="o"/>
      <w:lvlJc w:val="left"/>
      <w:pPr>
        <w:ind w:left="6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46F700">
      <w:start w:val="1"/>
      <w:numFmt w:val="bullet"/>
      <w:lvlText w:val="▪"/>
      <w:lvlJc w:val="left"/>
      <w:pPr>
        <w:ind w:left="6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0414768"/>
    <w:multiLevelType w:val="hybridMultilevel"/>
    <w:tmpl w:val="86B0A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07538"/>
    <w:multiLevelType w:val="hybridMultilevel"/>
    <w:tmpl w:val="8C16AD02"/>
    <w:lvl w:ilvl="0" w:tplc="C2BA04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4EF1F8">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568002">
      <w:start w:val="1"/>
      <w:numFmt w:val="bullet"/>
      <w:lvlRestart w:val="0"/>
      <w:lvlText w:val="•"/>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A053D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08D046">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3278E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8E262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E0603C">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C69A6A">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004F20"/>
    <w:multiLevelType w:val="hybridMultilevel"/>
    <w:tmpl w:val="7558261E"/>
    <w:lvl w:ilvl="0" w:tplc="934647C2">
      <w:start w:val="1"/>
      <w:numFmt w:val="decimal"/>
      <w:lvlText w:val="%1."/>
      <w:lvlJc w:val="left"/>
      <w:pPr>
        <w:ind w:left="425"/>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tplc="416402DC">
      <w:start w:val="1"/>
      <w:numFmt w:val="bullet"/>
      <w:lvlText w:val="•"/>
      <w:lvlJc w:val="left"/>
      <w:pPr>
        <w:ind w:left="2403"/>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F8D829CA">
      <w:start w:val="1"/>
      <w:numFmt w:val="bullet"/>
      <w:lvlText w:val="▪"/>
      <w:lvlJc w:val="left"/>
      <w:pPr>
        <w:ind w:left="28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528CEE4">
      <w:start w:val="1"/>
      <w:numFmt w:val="bullet"/>
      <w:lvlText w:val="•"/>
      <w:lvlJc w:val="left"/>
      <w:pPr>
        <w:ind w:left="357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1C6CC70">
      <w:start w:val="1"/>
      <w:numFmt w:val="bullet"/>
      <w:lvlText w:val="o"/>
      <w:lvlJc w:val="left"/>
      <w:pPr>
        <w:ind w:left="429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93C3F16">
      <w:start w:val="1"/>
      <w:numFmt w:val="bullet"/>
      <w:lvlText w:val="▪"/>
      <w:lvlJc w:val="left"/>
      <w:pPr>
        <w:ind w:left="501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2DEFFA0">
      <w:start w:val="1"/>
      <w:numFmt w:val="bullet"/>
      <w:lvlText w:val="•"/>
      <w:lvlJc w:val="left"/>
      <w:pPr>
        <w:ind w:left="573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2980EF0">
      <w:start w:val="1"/>
      <w:numFmt w:val="bullet"/>
      <w:lvlText w:val="o"/>
      <w:lvlJc w:val="left"/>
      <w:pPr>
        <w:ind w:left="64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E2C1EF8">
      <w:start w:val="1"/>
      <w:numFmt w:val="bullet"/>
      <w:lvlText w:val="▪"/>
      <w:lvlJc w:val="left"/>
      <w:pPr>
        <w:ind w:left="717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2"/>
  </w:num>
  <w:num w:numId="2" w16cid:durableId="1658722500">
    <w:abstractNumId w:val="23"/>
  </w:num>
  <w:num w:numId="3" w16cid:durableId="704527762">
    <w:abstractNumId w:val="21"/>
  </w:num>
  <w:num w:numId="4" w16cid:durableId="516164648">
    <w:abstractNumId w:val="0"/>
  </w:num>
  <w:num w:numId="5" w16cid:durableId="582835860">
    <w:abstractNumId w:val="22"/>
  </w:num>
  <w:num w:numId="6" w16cid:durableId="206992510">
    <w:abstractNumId w:val="8"/>
  </w:num>
  <w:num w:numId="7" w16cid:durableId="1572302133">
    <w:abstractNumId w:val="15"/>
  </w:num>
  <w:num w:numId="8" w16cid:durableId="1757097456">
    <w:abstractNumId w:val="11"/>
  </w:num>
  <w:num w:numId="9" w16cid:durableId="2108302521">
    <w:abstractNumId w:val="20"/>
  </w:num>
  <w:num w:numId="10" w16cid:durableId="2049721837">
    <w:abstractNumId w:val="5"/>
  </w:num>
  <w:num w:numId="11" w16cid:durableId="1469856830">
    <w:abstractNumId w:val="10"/>
  </w:num>
  <w:num w:numId="12" w16cid:durableId="1745564499">
    <w:abstractNumId w:val="16"/>
  </w:num>
  <w:num w:numId="13" w16cid:durableId="744302581">
    <w:abstractNumId w:val="17"/>
  </w:num>
  <w:num w:numId="14" w16cid:durableId="212087450">
    <w:abstractNumId w:val="4"/>
  </w:num>
  <w:num w:numId="15" w16cid:durableId="143855298">
    <w:abstractNumId w:val="6"/>
  </w:num>
  <w:num w:numId="16" w16cid:durableId="1243099987">
    <w:abstractNumId w:val="14"/>
  </w:num>
  <w:num w:numId="17" w16cid:durableId="955334692">
    <w:abstractNumId w:val="1"/>
  </w:num>
  <w:num w:numId="18" w16cid:durableId="1496412901">
    <w:abstractNumId w:val="12"/>
  </w:num>
  <w:num w:numId="19" w16cid:durableId="145898792">
    <w:abstractNumId w:val="3"/>
  </w:num>
  <w:num w:numId="20" w16cid:durableId="774983784">
    <w:abstractNumId w:val="13"/>
  </w:num>
  <w:num w:numId="21" w16cid:durableId="1988777937">
    <w:abstractNumId w:val="18"/>
  </w:num>
  <w:num w:numId="22" w16cid:durableId="18016517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1489634">
    <w:abstractNumId w:val="19"/>
  </w:num>
  <w:num w:numId="24" w16cid:durableId="1700280042">
    <w:abstractNumId w:val="9"/>
  </w:num>
  <w:num w:numId="25" w16cid:durableId="21354357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1430C"/>
    <w:rsid w:val="0002000E"/>
    <w:rsid w:val="00021094"/>
    <w:rsid w:val="00027351"/>
    <w:rsid w:val="00030E55"/>
    <w:rsid w:val="0004051B"/>
    <w:rsid w:val="00050E06"/>
    <w:rsid w:val="00051A87"/>
    <w:rsid w:val="00091002"/>
    <w:rsid w:val="000976B5"/>
    <w:rsid w:val="000A7A53"/>
    <w:rsid w:val="000B1886"/>
    <w:rsid w:val="000B4ADD"/>
    <w:rsid w:val="000C34BA"/>
    <w:rsid w:val="000C776D"/>
    <w:rsid w:val="000E68A6"/>
    <w:rsid w:val="000E7B96"/>
    <w:rsid w:val="000F0F51"/>
    <w:rsid w:val="00107F7C"/>
    <w:rsid w:val="00113A67"/>
    <w:rsid w:val="00116BA5"/>
    <w:rsid w:val="0012153C"/>
    <w:rsid w:val="00124510"/>
    <w:rsid w:val="00124525"/>
    <w:rsid w:val="001334D1"/>
    <w:rsid w:val="00134296"/>
    <w:rsid w:val="00137B8D"/>
    <w:rsid w:val="00144847"/>
    <w:rsid w:val="0015493C"/>
    <w:rsid w:val="00161B99"/>
    <w:rsid w:val="00172B57"/>
    <w:rsid w:val="0017304F"/>
    <w:rsid w:val="00186AC5"/>
    <w:rsid w:val="00186CE5"/>
    <w:rsid w:val="001A12D2"/>
    <w:rsid w:val="001A7CB7"/>
    <w:rsid w:val="001C5FC4"/>
    <w:rsid w:val="001C6A6C"/>
    <w:rsid w:val="001D71A7"/>
    <w:rsid w:val="0020758A"/>
    <w:rsid w:val="00211D34"/>
    <w:rsid w:val="002120E0"/>
    <w:rsid w:val="00215285"/>
    <w:rsid w:val="0022013E"/>
    <w:rsid w:val="002220A9"/>
    <w:rsid w:val="002304DC"/>
    <w:rsid w:val="002316FF"/>
    <w:rsid w:val="00245F10"/>
    <w:rsid w:val="00262168"/>
    <w:rsid w:val="00284C93"/>
    <w:rsid w:val="00287D1B"/>
    <w:rsid w:val="002A2162"/>
    <w:rsid w:val="002D5E84"/>
    <w:rsid w:val="002E3FCB"/>
    <w:rsid w:val="002E43E0"/>
    <w:rsid w:val="003149E9"/>
    <w:rsid w:val="00325C57"/>
    <w:rsid w:val="0032625B"/>
    <w:rsid w:val="00340840"/>
    <w:rsid w:val="0035446B"/>
    <w:rsid w:val="00364EA2"/>
    <w:rsid w:val="00381F02"/>
    <w:rsid w:val="003854CF"/>
    <w:rsid w:val="00392F3B"/>
    <w:rsid w:val="00397820"/>
    <w:rsid w:val="003A420F"/>
    <w:rsid w:val="003C7291"/>
    <w:rsid w:val="003E7956"/>
    <w:rsid w:val="003F2D66"/>
    <w:rsid w:val="003F6B6E"/>
    <w:rsid w:val="003F735B"/>
    <w:rsid w:val="0040799C"/>
    <w:rsid w:val="0041024B"/>
    <w:rsid w:val="00416E11"/>
    <w:rsid w:val="004222C5"/>
    <w:rsid w:val="00422DD8"/>
    <w:rsid w:val="00426B6A"/>
    <w:rsid w:val="00426F65"/>
    <w:rsid w:val="00434DDE"/>
    <w:rsid w:val="004413D2"/>
    <w:rsid w:val="00451CEF"/>
    <w:rsid w:val="00457E57"/>
    <w:rsid w:val="00465C72"/>
    <w:rsid w:val="00467297"/>
    <w:rsid w:val="0047506A"/>
    <w:rsid w:val="0047764A"/>
    <w:rsid w:val="00480F22"/>
    <w:rsid w:val="00485166"/>
    <w:rsid w:val="004905FB"/>
    <w:rsid w:val="004B2C8B"/>
    <w:rsid w:val="004C3B6C"/>
    <w:rsid w:val="004D3A0A"/>
    <w:rsid w:val="004D3CFF"/>
    <w:rsid w:val="004E42B0"/>
    <w:rsid w:val="004F2C6B"/>
    <w:rsid w:val="004F4014"/>
    <w:rsid w:val="004F69CB"/>
    <w:rsid w:val="00521725"/>
    <w:rsid w:val="00531FBB"/>
    <w:rsid w:val="00533C6D"/>
    <w:rsid w:val="00536981"/>
    <w:rsid w:val="00536F22"/>
    <w:rsid w:val="00550878"/>
    <w:rsid w:val="00550EBB"/>
    <w:rsid w:val="005637D4"/>
    <w:rsid w:val="005D1384"/>
    <w:rsid w:val="005D3DB0"/>
    <w:rsid w:val="005E02E3"/>
    <w:rsid w:val="005E1540"/>
    <w:rsid w:val="005E56A4"/>
    <w:rsid w:val="005F1218"/>
    <w:rsid w:val="0060257E"/>
    <w:rsid w:val="006034B9"/>
    <w:rsid w:val="00605736"/>
    <w:rsid w:val="00606960"/>
    <w:rsid w:val="0061466A"/>
    <w:rsid w:val="00626CE3"/>
    <w:rsid w:val="00672D08"/>
    <w:rsid w:val="00680B41"/>
    <w:rsid w:val="00683C59"/>
    <w:rsid w:val="0068774E"/>
    <w:rsid w:val="00691470"/>
    <w:rsid w:val="006941B1"/>
    <w:rsid w:val="006A026B"/>
    <w:rsid w:val="006B45B8"/>
    <w:rsid w:val="006C312B"/>
    <w:rsid w:val="006D3D5C"/>
    <w:rsid w:val="006F1C90"/>
    <w:rsid w:val="006F2F1D"/>
    <w:rsid w:val="006F5FBA"/>
    <w:rsid w:val="007062C9"/>
    <w:rsid w:val="007149DC"/>
    <w:rsid w:val="00736E68"/>
    <w:rsid w:val="007451FE"/>
    <w:rsid w:val="0075385E"/>
    <w:rsid w:val="00757867"/>
    <w:rsid w:val="00760309"/>
    <w:rsid w:val="00774F7B"/>
    <w:rsid w:val="00780E9F"/>
    <w:rsid w:val="00787ED0"/>
    <w:rsid w:val="00793778"/>
    <w:rsid w:val="00797D21"/>
    <w:rsid w:val="007A507D"/>
    <w:rsid w:val="007B3007"/>
    <w:rsid w:val="007B63C9"/>
    <w:rsid w:val="007F3792"/>
    <w:rsid w:val="00801E93"/>
    <w:rsid w:val="0080563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A5DF9"/>
    <w:rsid w:val="008A77F7"/>
    <w:rsid w:val="008A7BD2"/>
    <w:rsid w:val="008D11F9"/>
    <w:rsid w:val="008D7220"/>
    <w:rsid w:val="008D7D48"/>
    <w:rsid w:val="00901723"/>
    <w:rsid w:val="009044BB"/>
    <w:rsid w:val="00905929"/>
    <w:rsid w:val="00912139"/>
    <w:rsid w:val="009144B2"/>
    <w:rsid w:val="00931BA5"/>
    <w:rsid w:val="009330D7"/>
    <w:rsid w:val="00942704"/>
    <w:rsid w:val="00944B05"/>
    <w:rsid w:val="00954A14"/>
    <w:rsid w:val="009679DA"/>
    <w:rsid w:val="00974915"/>
    <w:rsid w:val="00981978"/>
    <w:rsid w:val="00994650"/>
    <w:rsid w:val="009A1CAF"/>
    <w:rsid w:val="009A40D2"/>
    <w:rsid w:val="009D5BF8"/>
    <w:rsid w:val="009D6BEE"/>
    <w:rsid w:val="009E122E"/>
    <w:rsid w:val="009E579E"/>
    <w:rsid w:val="00A12973"/>
    <w:rsid w:val="00A33FE9"/>
    <w:rsid w:val="00A37998"/>
    <w:rsid w:val="00A418A6"/>
    <w:rsid w:val="00A45433"/>
    <w:rsid w:val="00A57451"/>
    <w:rsid w:val="00A6539C"/>
    <w:rsid w:val="00A817B2"/>
    <w:rsid w:val="00A83271"/>
    <w:rsid w:val="00A8515F"/>
    <w:rsid w:val="00A9097F"/>
    <w:rsid w:val="00A93B05"/>
    <w:rsid w:val="00AB31E8"/>
    <w:rsid w:val="00AC54C5"/>
    <w:rsid w:val="00AF10AE"/>
    <w:rsid w:val="00AF18B2"/>
    <w:rsid w:val="00AF2D75"/>
    <w:rsid w:val="00B15008"/>
    <w:rsid w:val="00B17030"/>
    <w:rsid w:val="00B33BC3"/>
    <w:rsid w:val="00B347C1"/>
    <w:rsid w:val="00B4257D"/>
    <w:rsid w:val="00B53E8A"/>
    <w:rsid w:val="00B5630D"/>
    <w:rsid w:val="00B617FB"/>
    <w:rsid w:val="00B644E6"/>
    <w:rsid w:val="00B65A5E"/>
    <w:rsid w:val="00B70F1E"/>
    <w:rsid w:val="00B771DF"/>
    <w:rsid w:val="00B82287"/>
    <w:rsid w:val="00B865B9"/>
    <w:rsid w:val="00B9111C"/>
    <w:rsid w:val="00BB07F0"/>
    <w:rsid w:val="00BB3FDF"/>
    <w:rsid w:val="00BC6600"/>
    <w:rsid w:val="00BC6F17"/>
    <w:rsid w:val="00BD33DC"/>
    <w:rsid w:val="00BE16DB"/>
    <w:rsid w:val="00BE26CE"/>
    <w:rsid w:val="00BE2B37"/>
    <w:rsid w:val="00BE36E4"/>
    <w:rsid w:val="00BE3BB1"/>
    <w:rsid w:val="00BF09E3"/>
    <w:rsid w:val="00BF3C25"/>
    <w:rsid w:val="00BF66F7"/>
    <w:rsid w:val="00C03E7F"/>
    <w:rsid w:val="00C048A6"/>
    <w:rsid w:val="00C06A71"/>
    <w:rsid w:val="00C102A2"/>
    <w:rsid w:val="00C1177F"/>
    <w:rsid w:val="00C11CA2"/>
    <w:rsid w:val="00C15C9C"/>
    <w:rsid w:val="00C217DA"/>
    <w:rsid w:val="00C30F1D"/>
    <w:rsid w:val="00C4390B"/>
    <w:rsid w:val="00C47C43"/>
    <w:rsid w:val="00C51A76"/>
    <w:rsid w:val="00C6374D"/>
    <w:rsid w:val="00C65197"/>
    <w:rsid w:val="00C66E57"/>
    <w:rsid w:val="00C81FD1"/>
    <w:rsid w:val="00C820E6"/>
    <w:rsid w:val="00C915FB"/>
    <w:rsid w:val="00C91882"/>
    <w:rsid w:val="00C920F3"/>
    <w:rsid w:val="00CC35E1"/>
    <w:rsid w:val="00CC6513"/>
    <w:rsid w:val="00CF7B59"/>
    <w:rsid w:val="00D06E28"/>
    <w:rsid w:val="00D2520A"/>
    <w:rsid w:val="00D320F7"/>
    <w:rsid w:val="00D33C44"/>
    <w:rsid w:val="00D355E0"/>
    <w:rsid w:val="00D36744"/>
    <w:rsid w:val="00D536C5"/>
    <w:rsid w:val="00D65333"/>
    <w:rsid w:val="00D76FDD"/>
    <w:rsid w:val="00D87D31"/>
    <w:rsid w:val="00D9671B"/>
    <w:rsid w:val="00DA337E"/>
    <w:rsid w:val="00DB24AA"/>
    <w:rsid w:val="00DB4D4D"/>
    <w:rsid w:val="00DB513F"/>
    <w:rsid w:val="00DB7C35"/>
    <w:rsid w:val="00DC4A56"/>
    <w:rsid w:val="00DE0532"/>
    <w:rsid w:val="00DE1B8C"/>
    <w:rsid w:val="00DE4723"/>
    <w:rsid w:val="00E05ED6"/>
    <w:rsid w:val="00E210C9"/>
    <w:rsid w:val="00E23284"/>
    <w:rsid w:val="00E2491A"/>
    <w:rsid w:val="00E24D18"/>
    <w:rsid w:val="00E250DC"/>
    <w:rsid w:val="00E25CB6"/>
    <w:rsid w:val="00E34ECC"/>
    <w:rsid w:val="00E47D08"/>
    <w:rsid w:val="00E606F8"/>
    <w:rsid w:val="00E7727B"/>
    <w:rsid w:val="00E85B8D"/>
    <w:rsid w:val="00E93B28"/>
    <w:rsid w:val="00EA2C67"/>
    <w:rsid w:val="00EB66B7"/>
    <w:rsid w:val="00EC0BCC"/>
    <w:rsid w:val="00EC15D9"/>
    <w:rsid w:val="00EC5190"/>
    <w:rsid w:val="00ED63CB"/>
    <w:rsid w:val="00EE1F78"/>
    <w:rsid w:val="00EE7BC6"/>
    <w:rsid w:val="00EF0F35"/>
    <w:rsid w:val="00EF6317"/>
    <w:rsid w:val="00F05A01"/>
    <w:rsid w:val="00F06B5A"/>
    <w:rsid w:val="00F077DF"/>
    <w:rsid w:val="00F217AE"/>
    <w:rsid w:val="00F22FAA"/>
    <w:rsid w:val="00F3311C"/>
    <w:rsid w:val="00F3359E"/>
    <w:rsid w:val="00F360C9"/>
    <w:rsid w:val="00F42760"/>
    <w:rsid w:val="00F510FB"/>
    <w:rsid w:val="00F613F8"/>
    <w:rsid w:val="00F67FDC"/>
    <w:rsid w:val="00F91891"/>
    <w:rsid w:val="00F9414F"/>
    <w:rsid w:val="00F94C84"/>
    <w:rsid w:val="00FA3125"/>
    <w:rsid w:val="00FB5BE8"/>
    <w:rsid w:val="00FC25B4"/>
    <w:rsid w:val="00FC42D6"/>
    <w:rsid w:val="00FC505D"/>
    <w:rsid w:val="00FC598E"/>
    <w:rsid w:val="00FD3169"/>
    <w:rsid w:val="00FD5FD8"/>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0154AF79-547D-4AD8-BFF8-A02C066AA15B}"/>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5029</Characters>
  <Application>Microsoft Office Word</Application>
  <DocSecurity>0</DocSecurity>
  <Lines>109</Lines>
  <Paragraphs>42</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2025-10-08T07:42:00Z</dcterms:created>
  <dcterms:modified xsi:type="dcterms:W3CDTF">2025-10-08T07:42:00Z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GrammarlyDocumentId">
    <vt:lpwstr>c3569aaa-a250-44d2-9600-6d9e2b989008</vt:lpwstr>
  </property>
</Properties>
</file>